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2FA" w:rsidRPr="00A762FA" w:rsidRDefault="00A762FA" w:rsidP="00A762FA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A762FA">
        <w:rPr>
          <w:rFonts w:ascii="TH SarabunIT๙" w:hAnsi="TH SarabunIT๙" w:cs="TH SarabunIT๙"/>
          <w:b/>
          <w:bCs/>
          <w:color w:val="000000"/>
          <w:sz w:val="28"/>
          <w:cs/>
        </w:rPr>
        <w:t>ผลการประชุมคณะรัฐมนตรี</w:t>
      </w:r>
    </w:p>
    <w:p w:rsidR="00A762FA" w:rsidRPr="00A762FA" w:rsidRDefault="00A762FA" w:rsidP="00A762FA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 w:rsidRPr="00A762FA">
        <w:rPr>
          <w:rFonts w:ascii="TH SarabunIT๙" w:hAnsi="TH SarabunIT๙" w:cs="TH SarabunIT๙"/>
          <w:b/>
          <w:bCs/>
          <w:sz w:val="28"/>
          <w:cs/>
        </w:rPr>
        <w:t>ครั้งที่ 5/2559 วันอังคารที่ 2 กุมภาพันธ์ 2559</w:t>
      </w:r>
    </w:p>
    <w:p w:rsidR="00A762FA" w:rsidRPr="00A762FA" w:rsidRDefault="00A762FA" w:rsidP="00A762FA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 w:rsidRPr="00A762FA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A762FA" w:rsidRPr="00A762FA" w:rsidRDefault="00A762FA" w:rsidP="00A762FA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A762FA">
        <w:rPr>
          <w:rFonts w:ascii="TH SarabunIT๙" w:hAnsi="TH SarabunIT๙" w:cs="TH SarabunIT๙"/>
          <w:b/>
          <w:bCs/>
          <w:sz w:val="28"/>
          <w:cs/>
        </w:rPr>
        <w:t>เรื่องเพื่อพิจารณาจร (กษ. เจ้าของเรื่อง)</w:t>
      </w:r>
    </w:p>
    <w:tbl>
      <w:tblPr>
        <w:tblW w:w="14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00"/>
        <w:gridCol w:w="5530"/>
      </w:tblGrid>
      <w:tr w:rsidR="00A762FA" w:rsidRPr="00A762FA" w:rsidTr="00C93651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62FA" w:rsidRPr="00A762FA" w:rsidRDefault="00A762FA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62FA" w:rsidRPr="00A762FA" w:rsidRDefault="00A762FA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A762FA" w:rsidRPr="00A762FA" w:rsidTr="00C93651">
        <w:trPr>
          <w:trHeight w:val="983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62FA" w:rsidRPr="00A762FA" w:rsidRDefault="00A762FA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020259</w:t>
            </w:r>
          </w:p>
          <w:p w:rsidR="00A762FA" w:rsidRPr="00A762FA" w:rsidRDefault="00A762FA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A762FA" w:rsidRPr="00A762FA" w:rsidRDefault="00A762FA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A762F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A762FA">
              <w:rPr>
                <w:rFonts w:ascii="TH SarabunIT๙" w:hAnsi="TH SarabunIT๙" w:cs="TH SarabunIT๙"/>
                <w:color w:val="000000"/>
                <w:sz w:val="28"/>
                <w:cs/>
              </w:rPr>
              <w:t>ขอสนับสนุนงบกลางเพื่อดำเนินโครงการตามแผนพัฒนาอาชีพเกษตรกรตามความต้องการของชุมชนเพื่อบรรเทาภัยแล้งปี 2558/59 ระยะที่ 2 ครั้งที่ 1</w:t>
            </w:r>
          </w:p>
          <w:p w:rsidR="00A762FA" w:rsidRPr="00A762FA" w:rsidRDefault="00A762FA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A762FA" w:rsidRPr="00A762FA" w:rsidRDefault="00A762FA" w:rsidP="00C93651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กษ. เสนอ ครม. พิจารณาอนุมัติงบประมาณเพื่อดำเนินโครงการตามแผนพัฒนาอาชีพเกษตรกรตามความต้องการของชุมชนเพื่อบรรเทาภัยแล้งปี 2558/59 ระยะที่ 2 ครั้งที่ 1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จำนวน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</w:rPr>
              <w:t xml:space="preserve">1,833.6420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>ล้านบาท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แบ่งเป็น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br/>
              <w:t xml:space="preserve">ค่าใช้จ่ายในการบริหารจัดการของ มท. จำนวน 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89.1279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ล้านบาท โดยการปรับงบประมาณรายจ่ายประจำปีงบประมาณ พ.ศ. 2559 และอนุมัติงบกลาง รายการเงินสำรองจ่ายเพื่อกรณีฉุกเฉินหรือจำเป็น จำนวน 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1,744.5141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>ล้านบาท เพื่อให้ กษ. ดำเนินการโครงการตามแผนพัฒนาอาชีพเกษตรกรฯ และเพื่อเป็นค่าใช้จ่ายในการบริหารจัดการโครงการดังกล่าว</w:t>
            </w:r>
          </w:p>
          <w:p w:rsidR="00A762FA" w:rsidRPr="00A762FA" w:rsidRDefault="00A762FA" w:rsidP="00C93651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A762FA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A762FA" w:rsidRPr="00A762FA" w:rsidRDefault="00A762FA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ได้มีมติ ครม. เมื่อวันที่ 6 ต.ค. 2558 เห็นชอบโครงการบูรณาการมาตรการช่วยเหลือเกษตรกรที่ได้รับผลกระทบจากภัยแล้งปี 2558/59 (จำนวน 8 มาตรการ) และอนุมัติกรอบวงเงินงบประมาณที่ขอเพิ่มเติมจากงบประมาณรายจ่ายประจำปีงบประมาณ พ.ศ. 2559 งบกลาง รายการเงินสำรองจ่ายเพื่อกรณีฉุกเฉินหรือจำเป็น จำนวน 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4,071.3150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ล้านบาท ซึ่งรวมถึงมาตรการเสนอโครงการตามความต้องการของชุมชนเพื่อบรรเทาผลกระทบจากภัยแล้งที่ให้ มท. เป็นหน่วยงานหลักร่วมกับ กษ. และหน่วยงานที่เกี่ยวข้องสำรวจความต้องการของชุมชนและศึกษารายละเอียดเกี่ยวกับพื้นที่ดำเนินการทั้งในเขตและนอกเขตชลประทาน ชนิดพันธุ์พืชที่เหมาะสมสำหรับการเพาะปลูกในแต่ละพื้นที่ รวมทั้งมาตรการและกลไกในการบริหารจัดการโดยให้คำนึงถึงแผนการบริหารจัดการพื้นที่เกษตรกรรม 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(Zoning)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>ตามนโยบายรัฐบาล แล้วจัดทำแผน/โครงการ/กิจกรรม ส่งให้คณะกรรมการอำนวยการบูรณาการแก้ไขปัญหาวิกฤตภัยแล้ง ปี 2558/59 พิจารณาก่อนนำเสนอ ครม.</w:t>
            </w:r>
          </w:p>
          <w:p w:rsidR="00A762FA" w:rsidRPr="00A762FA" w:rsidRDefault="00A762FA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>2. ได้มีมติ ครม. เมื่อวันที่ 27 ต.ค. 2558 รับทราบผลการประชุมการบูรณาการแก้ไขปัญหาวิกฤตภัยแล้งและ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พิจารณากำหนดกรอบแนวทางการจัดทำแผนพัฒนาอาชีพเกษตรกรตามความต้องการของชุมชนเพื่อบรรเทาภัยแล้ง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br/>
              <w:t>ปี 2558/59 เมื่อวันที่ 19 ต.ค. 2558 ตามที่ มท. เสนอ</w:t>
            </w:r>
          </w:p>
          <w:p w:rsidR="00A762FA" w:rsidRPr="00A762FA" w:rsidRDefault="00A762FA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>3. ได้มีมติ ครม. เมื่อวันที่ 10 พ.ย. 2558 รับทราบความก้าวหน้าการดำเนินการตามแผนพัฒนาอาชีพเกษตรกรตามความต้องการของชุมชนเพื่อบรรเทาปัญหาภัยแล้งปี 2558/59 ตามมาตรการที่ 4 โครงการความต้องการของชุมชนเพื่อบรรเทาผลกระทบภัยแล้งตามมติ ครม. เมื่อวันที่ 6 ต.ค. 2558 ตามที่ มท. เสนอ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>โดยกรอบเวลาการดำเนินการจัดทำโครงการแบ่งออกเป็น 2 ระยะ ดังนี้</w:t>
            </w:r>
          </w:p>
          <w:p w:rsidR="00A762FA" w:rsidRPr="00A762FA" w:rsidRDefault="00A762FA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3.1 ระยะที่ 1 โครงการ/กิจกรรม การปลูกพืชใช้น้ำน้อยและอาศัยความชื้นของดินที่ต้องดำเนินการภายในเดือน ธ.ค. 2558 ให้จังหวัดเร่งดำเนินการภายในวันที่ 18 พ.ย. 2558</w:t>
            </w:r>
          </w:p>
          <w:p w:rsidR="00A762FA" w:rsidRPr="00A762FA" w:rsidRDefault="00A762FA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3.2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>ระยะที่ 2 โครงการกิจกรรม ด้านการเกษตรอื่นๆ อาชีพนอกภาคการเกษตร งานหัตถกรรม และการจ้างงาน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ดำเนินการให้แล้วเสร็จภายในวันที่ 18 ธ.ค. 2558 เพื่อให้คณะกรรมการอำนวยการบูรณาการแก้ไขปัญหาวิกฤตภัยแล้ง ปี 2558/59 พิจารณา และเสนอ ครม. อนุมัติพร้อมกรอบวงเงิน และ สงป. จัดสรรงบประมาณให้ กษ. เพื่อโอนเงินให้ชุมชนเริ่มดำเนินการตั้งแต่วันที่ 4 ก.พ. 2559</w:t>
            </w:r>
          </w:p>
          <w:p w:rsidR="00A762FA" w:rsidRPr="00A762FA" w:rsidRDefault="00A762FA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>4. กษ. รายงานว่า คณะกรรมการอำนวยการบูรณาการแก้ไขปัญหาวิกฤตภัยแล้งปี 2558/59 ได้มีการประชุมเมื่อวันที่ 12 ม.ค. 2559 โดย รมว.กษ. เป็นประธาน และมีส่วนราชการที่เกี่ยวข้องเข้าร่วมประชุม ซึ่งที่ประชุมได้มีมติ ดังนี้</w:t>
            </w:r>
          </w:p>
          <w:p w:rsidR="00A762FA" w:rsidRPr="00A762FA" w:rsidRDefault="00A762FA" w:rsidP="00C93651">
            <w:pPr>
              <w:spacing w:after="12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4.1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>เห็นชอบในหลักการโครงการ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ตามแผนพัฒนาอาชีพเกษตรกรตามความต้องการของชุมชนเพื่อบรรเทาภัยแล้ง ปี 2558/59 ระยะที่ 2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จำนวน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</w:rPr>
              <w:t>9,616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โครงการ วงเงิน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</w:rPr>
              <w:t xml:space="preserve">5,303.45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>ล้านบาท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ตามที่คณะกรรมการกลั่นกรองระดับจังหวัดเสนอ โดยให้นำเสนอ ครม. เพื่อพิจารณาอนุมัติ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ครั้งที่ 1 จำนวน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</w:rPr>
              <w:t xml:space="preserve">3,135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โครงการ วงเงิน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</w:rPr>
              <w:t xml:space="preserve">1,614.0439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>ล้านบาท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สรุปได้ดังนี้</w:t>
            </w:r>
          </w:p>
          <w:tbl>
            <w:tblPr>
              <w:tblStyle w:val="a3"/>
              <w:tblW w:w="0" w:type="auto"/>
              <w:tblInd w:w="506" w:type="dxa"/>
              <w:tblLayout w:type="fixed"/>
              <w:tblLook w:val="04A0"/>
            </w:tblPr>
            <w:tblGrid>
              <w:gridCol w:w="2167"/>
              <w:gridCol w:w="1230"/>
              <w:gridCol w:w="2127"/>
              <w:gridCol w:w="2126"/>
            </w:tblGrid>
            <w:tr w:rsidR="00A762FA" w:rsidRPr="00A762FA" w:rsidTr="00C93651">
              <w:tc>
                <w:tcPr>
                  <w:tcW w:w="2167" w:type="dxa"/>
                  <w:vMerge w:val="restart"/>
                </w:tcPr>
                <w:p w:rsidR="00A762FA" w:rsidRPr="00A762FA" w:rsidRDefault="00A762FA" w:rsidP="00C93651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โครงการ</w:t>
                  </w:r>
                </w:p>
              </w:tc>
              <w:tc>
                <w:tcPr>
                  <w:tcW w:w="5483" w:type="dxa"/>
                  <w:gridSpan w:val="3"/>
                </w:tcPr>
                <w:p w:rsidR="00A762FA" w:rsidRPr="00A762FA" w:rsidRDefault="00A762FA" w:rsidP="00C93651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ผลการพิจารณา</w:t>
                  </w:r>
                </w:p>
                <w:p w:rsidR="00A762FA" w:rsidRPr="00A762FA" w:rsidRDefault="00A762FA" w:rsidP="00C93651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(คณะกรรมการอำนวยการฯ)</w:t>
                  </w:r>
                </w:p>
              </w:tc>
            </w:tr>
            <w:tr w:rsidR="00A762FA" w:rsidRPr="00A762FA" w:rsidTr="00C93651">
              <w:tc>
                <w:tcPr>
                  <w:tcW w:w="2167" w:type="dxa"/>
                  <w:vMerge/>
                </w:tcPr>
                <w:p w:rsidR="00A762FA" w:rsidRPr="00A762FA" w:rsidRDefault="00A762FA" w:rsidP="00C93651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</w:p>
              </w:tc>
              <w:tc>
                <w:tcPr>
                  <w:tcW w:w="1230" w:type="dxa"/>
                </w:tcPr>
                <w:p w:rsidR="00A762FA" w:rsidRPr="00A762FA" w:rsidRDefault="00A762FA" w:rsidP="00C93651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จังหวัด</w:t>
                  </w:r>
                </w:p>
              </w:tc>
              <w:tc>
                <w:tcPr>
                  <w:tcW w:w="2127" w:type="dxa"/>
                </w:tcPr>
                <w:p w:rsidR="00A762FA" w:rsidRPr="00A762FA" w:rsidRDefault="00A762FA" w:rsidP="00C93651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โครงการ</w:t>
                  </w:r>
                </w:p>
              </w:tc>
              <w:tc>
                <w:tcPr>
                  <w:tcW w:w="2126" w:type="dxa"/>
                </w:tcPr>
                <w:p w:rsidR="00A762FA" w:rsidRPr="00A762FA" w:rsidRDefault="00A762FA" w:rsidP="00C93651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งบประมาณ (ล้านบาท)</w:t>
                  </w:r>
                </w:p>
              </w:tc>
            </w:tr>
            <w:tr w:rsidR="00A762FA" w:rsidRPr="00A762FA" w:rsidTr="00C93651">
              <w:tc>
                <w:tcPr>
                  <w:tcW w:w="2167" w:type="dxa"/>
                </w:tcPr>
                <w:p w:rsidR="00A762FA" w:rsidRPr="00A762FA" w:rsidRDefault="00A762FA" w:rsidP="00C93651">
                  <w:pPr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พืชใช้น้ำน้อย</w:t>
                  </w:r>
                </w:p>
              </w:tc>
              <w:tc>
                <w:tcPr>
                  <w:tcW w:w="1230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27</w:t>
                  </w:r>
                </w:p>
              </w:tc>
              <w:tc>
                <w:tcPr>
                  <w:tcW w:w="2127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408</w:t>
                  </w:r>
                </w:p>
              </w:tc>
              <w:tc>
                <w:tcPr>
                  <w:tcW w:w="2126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152.9584</w:t>
                  </w:r>
                </w:p>
              </w:tc>
            </w:tr>
            <w:tr w:rsidR="00A762FA" w:rsidRPr="00A762FA" w:rsidTr="00C93651">
              <w:tc>
                <w:tcPr>
                  <w:tcW w:w="2167" w:type="dxa"/>
                </w:tcPr>
                <w:p w:rsidR="00A762FA" w:rsidRPr="00A762FA" w:rsidRDefault="00A762FA" w:rsidP="00C93651">
                  <w:pPr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เกษตรอื่นๆ</w:t>
                  </w:r>
                </w:p>
              </w:tc>
              <w:tc>
                <w:tcPr>
                  <w:tcW w:w="1230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58</w:t>
                  </w:r>
                </w:p>
              </w:tc>
              <w:tc>
                <w:tcPr>
                  <w:tcW w:w="2127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</w:rPr>
                    <w:t>1,861</w:t>
                  </w:r>
                </w:p>
              </w:tc>
              <w:tc>
                <w:tcPr>
                  <w:tcW w:w="2126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</w:rPr>
                    <w:t>1,218.0175</w:t>
                  </w:r>
                </w:p>
              </w:tc>
            </w:tr>
            <w:tr w:rsidR="00A762FA" w:rsidRPr="00A762FA" w:rsidTr="00C93651">
              <w:tc>
                <w:tcPr>
                  <w:tcW w:w="2167" w:type="dxa"/>
                </w:tcPr>
                <w:p w:rsidR="00A762FA" w:rsidRPr="00A762FA" w:rsidRDefault="00A762FA" w:rsidP="00C93651">
                  <w:pPr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นอกภาคเกษตร</w:t>
                  </w:r>
                </w:p>
              </w:tc>
              <w:tc>
                <w:tcPr>
                  <w:tcW w:w="1230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58</w:t>
                  </w:r>
                </w:p>
              </w:tc>
              <w:tc>
                <w:tcPr>
                  <w:tcW w:w="2127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</w:rPr>
                    <w:t>866</w:t>
                  </w:r>
                </w:p>
              </w:tc>
              <w:tc>
                <w:tcPr>
                  <w:tcW w:w="2126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</w:rPr>
                    <w:t>243.0680</w:t>
                  </w:r>
                </w:p>
              </w:tc>
            </w:tr>
            <w:tr w:rsidR="00A762FA" w:rsidRPr="00A762FA" w:rsidTr="00C93651">
              <w:tc>
                <w:tcPr>
                  <w:tcW w:w="2167" w:type="dxa"/>
                </w:tcPr>
                <w:p w:rsidR="00A762FA" w:rsidRPr="00A762FA" w:rsidRDefault="00A762FA" w:rsidP="00C93651">
                  <w:pPr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รวม</w:t>
                  </w:r>
                </w:p>
              </w:tc>
              <w:tc>
                <w:tcPr>
                  <w:tcW w:w="1230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</w:p>
              </w:tc>
              <w:tc>
                <w:tcPr>
                  <w:tcW w:w="2127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3,135</w:t>
                  </w:r>
                </w:p>
              </w:tc>
              <w:tc>
                <w:tcPr>
                  <w:tcW w:w="2126" w:type="dxa"/>
                </w:tcPr>
                <w:p w:rsidR="00A762FA" w:rsidRPr="00A762FA" w:rsidRDefault="00A762FA" w:rsidP="00C93651">
                  <w:pPr>
                    <w:jc w:val="right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A762F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1,614.0439</w:t>
                  </w:r>
                </w:p>
              </w:tc>
            </w:tr>
          </w:tbl>
          <w:p w:rsidR="00C754FD" w:rsidRDefault="00C754FD" w:rsidP="00C93651">
            <w:pPr>
              <w:spacing w:before="120"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</w:p>
          <w:p w:rsidR="00A762FA" w:rsidRPr="00A762FA" w:rsidRDefault="00A762FA" w:rsidP="00C93651">
            <w:pPr>
              <w:spacing w:before="120"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สำหรับโครงการที่เหลือจำนวน 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6,481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โครงการ วงเงิน 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3,689.4061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ล้านบาท ให้ทีมวิเคราะห์โครงการระดับชาติแต่ละด้านแจ้งจังหวัดเพื่อจัดส่งเอกสารให้ครบถ้วนให้แล้วเสร็จภายในวันที่ 31 ม.ค. 2559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br/>
              <w:t>แล้วให้ฝ่ายเลขานุการฯ นำเสนอประธานคณะอำนวยการบูรณาการแก้ไขปัญหาวิกฤตภัยแล้งปี 2558/59 พิจารณาให้ความเห็นชอบก่อนนำเสนอ ครม. เพื่อพิจารณาต่อไป</w:t>
            </w:r>
          </w:p>
          <w:p w:rsidR="00A762FA" w:rsidRPr="00A762FA" w:rsidRDefault="00A762FA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</w:rPr>
              <w:t xml:space="preserve"> 4.2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>เห็นชอบค่าใช้จ่ายในการบริหารจัดการโครงการ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ตามแผนพัฒนาอาชีพเกษตรกรตามความต้องการของชุมชนเพื่อบรรเทาภัยแล้ง ปี 2558/59 </w:t>
            </w:r>
            <w:r w:rsidRPr="00A762FA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วงเงิน 219.5981 ล้านบาท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>แบ่งเป็น</w:t>
            </w:r>
          </w:p>
          <w:p w:rsidR="00A762FA" w:rsidRPr="00A762FA" w:rsidRDefault="00A762FA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>4.2.1 มท. วงเงิน 89.1279 ล้านบาท โดยปรับใช้จากงบประมาณรายจ่ายประจำปีงบประมาณ พ.ศ. 2559 ของ มท.</w:t>
            </w:r>
          </w:p>
          <w:p w:rsidR="00A762FA" w:rsidRPr="00A762FA" w:rsidRDefault="00A762FA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>4.2.2 กษ. วงเงิน 130.4702 ล้านบาท โดยสนับสนุนงบกลาง รายการเงินสำรองจ่ายเพื่อกรณีฉุกเฉินหรือจำเป็น แบ่งเป็น</w:t>
            </w:r>
          </w:p>
          <w:p w:rsidR="00A762FA" w:rsidRPr="00A762FA" w:rsidRDefault="00A762FA" w:rsidP="00C93651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(1)</w:t>
            </w:r>
            <w:r w:rsidRPr="00A762FA">
              <w:rPr>
                <w:rFonts w:ascii="TH SarabunIT๙" w:hAnsi="TH SarabunIT๙" w:cs="TH SarabunIT๙"/>
                <w:spacing w:val="-20"/>
                <w:sz w:val="28"/>
                <w:cs/>
              </w:rPr>
              <w:t xml:space="preserve">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กิจกรรมของเกษตรกร และศูนย์บริการและถ่ายทอดเทคโนโลยีประจำตำบล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br/>
              <w:t>วงเงิน 111.0582 ล้านบาท</w:t>
            </w:r>
          </w:p>
          <w:p w:rsidR="00A762FA" w:rsidRPr="00A762FA" w:rsidRDefault="00A762FA" w:rsidP="00C93651">
            <w:pPr>
              <w:spacing w:after="120" w:line="240" w:lineRule="auto"/>
              <w:ind w:firstLine="155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sz w:val="28"/>
                <w:cs/>
              </w:rPr>
              <w:t xml:space="preserve"> (2) กิจกรรมของหน่วยงานราชการ วงเงิน 19.4120 ล้านบาท แบ่งเป็น กสก. วงเงิน 4.3250 ล้านบาท ตส. วงเงิน 12.0870 ล้านบาท สศก. วงเงิน 3 ล้านบาท</w:t>
            </w:r>
          </w:p>
          <w:p w:rsidR="00A762FA" w:rsidRDefault="00A762FA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A762FA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1. อนุมัติในหลักการโครงการตามแผนพัฒนาอาชีพเกษตรกรตามความต้องการของชุมชนเพื่อบรรเทาภัยแล้ง ปี 2558/59 ระยะที่ 2 ครั้งที่ 1 ตามที่ กษ. เสนอ โดยให้ดำเนินโครงการฯ ให้แล้วเสร็จภายในเดือน พ.ค. 2559 สำหรับงบประมาณในการดำเนินโครงการให้เป็นไปตามความเห็นของ สงป. ทั้งนี้ ให้ กษ. พณ. มท. และหน่วยงานที่เกี่ยวข้องรับความเห็นของ สงป. และ สศช. ไปพิจารณาดำเนินการในส่วนที่เกี่ยวข้องต่อไปด้วย</w:t>
            </w:r>
          </w:p>
          <w:p w:rsidR="00A762FA" w:rsidRPr="00A762FA" w:rsidRDefault="00A762FA" w:rsidP="00A762F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 ให้ กษ. และหน่วยงานที่รับผิดชอบโครงการฯ จัดทำรายละเอียดแผนการดำเนินโครงการฯ โดยระบุกิจกรรม พื้นที่ดำเนินโครงการฯ และผลสัมฤทธิ์ให้มีความชัดเจน เป็นรูปธรรมสอดคล้องกับความต้องการของชุมชนตามแนวทางประชารัฐ รวมทั้งให้ตรวจสอบและกลั่นกรองโครงการฯไม่ให้เกิดความซ้ำซ้อนกับโครงการตามมาตรการอื่นๆ ที่ ครม. อนุมัติไปแล้ว เพื่อประกอบการขอทำความตกลงกับ สงป. ต่อไป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62FA" w:rsidRPr="00A762FA" w:rsidRDefault="00A762FA" w:rsidP="00C9365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A762FA" w:rsidRPr="00A762FA" w:rsidRDefault="00A762FA" w:rsidP="00C93651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A762F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A762FA"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 w:rsidRPr="00A762FA">
              <w:rPr>
                <w:rFonts w:ascii="TH SarabunIT๙" w:hAnsi="TH SarabunIT๙" w:cs="TH SarabunIT๙"/>
                <w:sz w:val="28"/>
                <w:cs/>
              </w:rPr>
              <w:t>กษ. (สผง. สป.กษ.)</w:t>
            </w:r>
          </w:p>
          <w:p w:rsidR="00A762FA" w:rsidRPr="00A762FA" w:rsidRDefault="00A762FA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A762FA" w:rsidRPr="00A762FA" w:rsidRDefault="00A762FA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A762FA" w:rsidRPr="00A762FA" w:rsidRDefault="00A762FA" w:rsidP="00C93651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A762FA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เพื่อช่วยเหลือเกษตรกรให้ทันต่อฤดูเพาะปลูกพืชฤดูแล้งปี 2558/59 และมีการลิตที่เหมาะสมและสอดคล้องกับปริมาณน้ำ ซึ่งจะส่งผลให้มีรายได้ที่สามารถดำรงชีพอยู่ได้ในช่วงวิกฤตภัยแล้ง</w:t>
            </w:r>
          </w:p>
          <w:p w:rsidR="00A762FA" w:rsidRPr="00A762FA" w:rsidRDefault="00A762FA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A762FA" w:rsidRPr="00A762FA" w:rsidRDefault="00A762FA" w:rsidP="00C93651">
            <w:pPr>
              <w:spacing w:after="0" w:line="240" w:lineRule="auto"/>
              <w:ind w:firstLine="739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A762F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A762FA" w:rsidRDefault="00A762FA">
      <w:pPr>
        <w:rPr>
          <w:rFonts w:ascii="TH SarabunIT๙" w:hAnsi="TH SarabunIT๙" w:cs="TH SarabunIT๙"/>
          <w:sz w:val="28"/>
          <w:szCs w:val="36"/>
        </w:rPr>
      </w:pPr>
    </w:p>
    <w:p w:rsidR="00A762FA" w:rsidRDefault="00A762FA">
      <w:pPr>
        <w:rPr>
          <w:rFonts w:ascii="TH SarabunIT๙" w:hAnsi="TH SarabunIT๙" w:cs="TH SarabunIT๙"/>
          <w:sz w:val="28"/>
          <w:szCs w:val="36"/>
        </w:rPr>
      </w:pPr>
      <w:r>
        <w:rPr>
          <w:rFonts w:ascii="TH SarabunIT๙" w:hAnsi="TH SarabunIT๙" w:cs="TH SarabunIT๙"/>
          <w:sz w:val="28"/>
          <w:szCs w:val="36"/>
        </w:rPr>
        <w:br w:type="page"/>
      </w:r>
    </w:p>
    <w:p w:rsidR="008664A6" w:rsidRDefault="00A762FA" w:rsidP="008664A6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sz w:val="28"/>
          <w:szCs w:val="36"/>
        </w:rPr>
        <w:lastRenderedPageBreak/>
        <w:t>.</w:t>
      </w:r>
      <w:r w:rsidR="008664A6">
        <w:rPr>
          <w:rFonts w:ascii="TH SarabunIT๙" w:hAnsi="TH SarabunIT๙" w:cs="TH SarabunIT๙"/>
          <w:b/>
          <w:bCs/>
          <w:color w:val="000000"/>
          <w:sz w:val="28"/>
          <w:cs/>
        </w:rPr>
        <w:t>ผลการประชุมคณะรัฐมนตรี</w:t>
      </w:r>
    </w:p>
    <w:p w:rsidR="008664A6" w:rsidRDefault="008664A6" w:rsidP="008664A6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5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2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กุมภาพันธ์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8664A6" w:rsidRDefault="008664A6" w:rsidP="008664A6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8664A6" w:rsidRPr="00345383" w:rsidRDefault="008664A6" w:rsidP="008664A6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ทราบ (หากไม่มีข้อทักท้วงให้ถือเป็นเรื่องที่ ครม. เห็นชอบ/อนุมัติ)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(</w:t>
      </w:r>
      <w:r w:rsidRPr="00345383">
        <w:rPr>
          <w:rFonts w:cs="TH SarabunIT๙" w:hint="cs"/>
          <w:b/>
          <w:bCs/>
          <w:sz w:val="28"/>
          <w:cs/>
        </w:rPr>
        <w:t>กษ.</w:t>
      </w:r>
      <w:r>
        <w:rPr>
          <w:rFonts w:cs="TH SarabunIT๙" w:hint="cs"/>
          <w:b/>
          <w:bCs/>
          <w:sz w:val="28"/>
          <w:cs/>
        </w:rPr>
        <w:t xml:space="preserve"> เจ้าของเรื่อง)</w:t>
      </w:r>
    </w:p>
    <w:tbl>
      <w:tblPr>
        <w:tblW w:w="14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00"/>
        <w:gridCol w:w="5530"/>
      </w:tblGrid>
      <w:tr w:rsidR="008664A6" w:rsidTr="00C93651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64A6" w:rsidRDefault="008664A6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64A6" w:rsidRDefault="008664A6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8664A6" w:rsidTr="00C93651">
        <w:trPr>
          <w:trHeight w:val="983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4A6" w:rsidRDefault="008664A6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020259</w:t>
            </w:r>
          </w:p>
          <w:p w:rsidR="008664A6" w:rsidRDefault="008664A6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8664A6" w:rsidRPr="006A7226" w:rsidRDefault="008664A6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6A722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6A722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BF5A01">
              <w:rPr>
                <w:rFonts w:ascii="TH SarabunIT๙" w:hAnsi="TH SarabunIT๙" w:cs="TH SarabunIT๙"/>
                <w:color w:val="000000"/>
                <w:sz w:val="28"/>
                <w:cs/>
              </w:rPr>
              <w:t>ร่างกฎกระทรวงกำหนดให้ทางน้ำชลประ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ทานในเขตโครงการชลประทานสุรินทร์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เป็นทางน้ำชลประทานที่จะเรียกเก็บค่าชลประทาน</w:t>
            </w:r>
            <w:r w:rsidRPr="00BF5A0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พ.ศ. .... จำนวน 4 ฉบับ</w:t>
            </w:r>
          </w:p>
          <w:p w:rsidR="008664A6" w:rsidRPr="00A329A7" w:rsidRDefault="008664A6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8664A6" w:rsidRDefault="008664A6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4764DB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กษ. เสนอ ครม. พิจารณาให้ความเห็นชอบ ดังนี้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1) ร่างกฎกระทรวงกำหนดให้ทางน้ำชลประทานอ่างเก็บน้ำห้วยระหาร เป็นทางน้ำชลประทานที่จะเรียกเก็บค่าชลประทาน พ.ศ. ....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2) ร่างกฎกระทรวงกำหนดให้ทางน้ำชลประทานอ่างเก็บน้ำห้วยลำพอก เป็นทางน้ำชลประทานที่จะเรียกเก็บค่าชลประทาน พ.ศ. ....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3) ร่างกฎกระทรวงกำหนดให้ทางน้ำชลประทานอ่างเก็บน้ำบ้านจรัส เป็นทางน้ำชลประทานที่จะเรียกเก็บ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ค่าชลประทาน พ.ศ. .... และ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4) ร่างกฎกระทรวงกำหนดให้ทางน้ำชลประทานอ่างเก็บน้ำห้วยแก้ว เป็นทางน้ำชลประทานที่จะเรียกเก็บ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ค่าชลประทาน พ.ศ. ....</w:t>
            </w:r>
          </w:p>
          <w:p w:rsidR="008664A6" w:rsidRPr="00007F3A" w:rsidRDefault="008664A6" w:rsidP="00C93651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รวม 4 ฉบับ ที่ สคก. ตรวจพิจารณาแล้ว โดยมีสาระสำคัญเป็นการกำหนดให้ทางน้ำชลประทานเป็นทางน้ำที่จะเรียกเก็บค่าชลประทานเพื่อให้เกิดการใช้ประโยชน์อย่างเต็มที่</w:t>
            </w:r>
          </w:p>
          <w:p w:rsidR="008664A6" w:rsidRDefault="008664A6" w:rsidP="00C93651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E777AF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1. กษ. ได้เสนอ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1.1 ร่างกฎกระทรวงกำหนดให้ทางน้ำชลประทานอ่างเก็บน้ำห้วยระหาร เป็นทางน้ำชลประทานที่จะเรียกเก็บค่าชลประทาน พ.ศ. ....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1.2 ร่างกฎกระทรวงกำหนดให้ทางน้ำชลประทานอ่างเก็บน้ำห้วยลำพอก เป็นทางน้ำชลประทานที่จะเรียกเก็บค่าชลประทาน พ.ศ. ....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 xml:space="preserve"> 1.3 ร่างกฎกระทรวงกำหนดให้ทางน้ำชลประทานอ่างเก็บน้ำบ้านจรัส เป็นทางน้ำชลประทานที่จะเรียกเก็บค่าชลประทาน พ.ศ. .... และ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1.4 ร่างกฎกระทรวงกำหนดให้ทางน้ำชลประทานอ่างเก็บน้ำห้วยแก้ว เป็นทางน้ำชลประทานที่จะเรียกเก็บค่าชลประทาน พ.ศ. ....</w:t>
            </w:r>
          </w:p>
          <w:p w:rsidR="008664A6" w:rsidRDefault="008664A6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รวม 4 ฉบับ มาเพื่อดำเนินการ เพื่อกำหนดให้ทางน้ำชลประทาน เป็นทางน้ำชลประทานที่จะเรียกเก็บค่าชลประทาน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ทำให้เกิดประโยชน์ในการควบคุมดูแลปริมาณน้ำได้อย่างมีประสิทธิภาพ อีกทั้ง ทำให้ทราบถึงปริมาณของน้ำที่ขาดหายไปจากระบบการชลประทาน</w:t>
            </w:r>
          </w:p>
          <w:p w:rsid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 ครม. ได้มีมติเมื่อวันที่ 18 ส.ค. 2552 อนุมัติหลักการร่างกฎกระทรวง จำนวน 4 ฉบับดังกล่าว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ตามที่ กษ. เสนอ และให้ส่ง สคก. ตรวจพิจารณา แล้วดำเนินการต่อไปได้</w:t>
            </w:r>
          </w:p>
          <w:p w:rsid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3. สลค. ได้แจ้ง กษ. ว่า สคก. ได้ตรวจพิจารณาร่างกฎกระทรวงจำนวน 4 ฉบับดังกล่าวเสร็จเรียบร้อยแล้ว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มีการแก้ไขเล็กน้อยเฉพาะถ้อยคำ (ตามแบบการร่างกฎหมาย) และมีข้อสังเกตในร่างกฎกระทรวงลำดับที่ 1.3 ทับซ้อนกับเขตรักษาพันธุ์สัตว์ป่าตามพระราชกฤษฎีกากำหนดบริเวณที่ดินป่าทุ่งมน ป่าบักได ป่าตาเบา ป่าฝั่งซ้ายห้วยทับทัน และป่าห้วยสำราญ ในท้องที่ตำบลกาบเชิง ตำบลโคกตะเคียน ตำบลตะเคียน ตำบลด่าน ตำบลแนงมุด ตำบลบักได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ตำบลตาเนียง อำเภอกาบเชิง ตำบลตาตุม ตำบลเทพรักษา อำเภอสังขะ และตำบลอาโพน ตำบลจรัส อำเภอบัวเชด จังหวัดสุรินทร์ ให้เป็นเขตรักษาพันธุ์สัตว์ป่า พ.ศ. 2538 ซึ่งการทับซ้อนดังกล่าว สมควรที่ ทส. จะได้ดำเนินการตรา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พระราชกฤษฎีกาเพิกถอนเขตรักษาพันธุ์สัตว์ป่าในส่วนที่ทับซ้อนกับกับพื้นที่ทางน้ำชลประทานตามร่างกฎกระทรวงดังกล่าว เพื่อให้สามารถใช้ประโยชน์จากอ่างเก็บน้ำของ ชป. ได้อย่างมีประสิทธิภาพและเป็นไปโดยถูกต้องตามบทบัญญัติของกฎหมาย</w:t>
            </w:r>
          </w:p>
          <w:p w:rsid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4. ต่อมา สลค. แจ้ง กษ. ว่า ทส. ได้พิจารณาเกี่ยวกับการเพิกถอนเขตรักษาพันธุ์สัตว์ป่า ในส่วนที่ทับซ้อน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กับอ่างเก็บน้ำบ้านจรัสแล้วและมีความเห็นว่าการประกาศเขตรักษาพันธุ์สัตว์ป่าห้วยทับทัน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ห้วยสำราญ ได้ดำเนินการประกาศภายหลังโดยทับซ้อนกับบริเวณอ่างเก็บน้ำบ้านจรัส ซึ่งก่อนการประกาศเป็นเขตรักษาพันธุ์สัตว์ป่าพนักงานเจ้าหน้าที่ของ ชป. มีอำนาจหน้าที่ในบริเวณอ่างเก็บน้ำนั้นอยู่แล้ว เมื่อประกาศเป็นเขตรักษาพันธุ์สัตว์ป่าพนักงานเจ้าหน้าที่ของ ชป. ก็ยังมีอำนาจหน้าที่ในบริเวณนั้น แต่จะต้องไม่กระทำการที่ต้องห้ามตามมาตรา 38 แห่ง พ.ร.บ.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สงวนและคุ้มครองสัตว์ป่า พ.ศ. 2535 เมื่อมีความจำเป็นจะต้องเข้าดำเนินการตามอำนาจหน้าที่ของ ชป. และสอดคล้องกับมาตรา 38 ดังกล่าว จึงสามารถแต่งตั้งให้พนักงานเจ้าหน้าที่ตาม พ.ร.บ. สงวนและคุ้มครองสัตว์ป่า พ.ศ. 2535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เพื่อกระทำการอย่างใดในเขตพื้นที่เขตรักษาพันธุ์สัตว์ป่าได้</w:t>
            </w:r>
          </w:p>
          <w:p w:rsid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5. กษ. เสนอตามรายงานของ ชป. ว่า การเสนอร่างกฎกระทรวงกำหนดให้ทางน้ำชลประทาน เป็นทางน้ำชลประทานที่จะเรียกเก็บค่าชลประทานทำให้เกิดประโยชน์ในการควบคุมดูแลปริมาณน้ำได้อย่างมีประสิทธิภาพ อีกทั้ง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>ทำให้ทราบถึงปริมาณของน้ำที่ขาดหายไปจากระบบการชลประทาน</w:t>
            </w:r>
          </w:p>
          <w:p w:rsid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6.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ารเรียกเก็บค่าชลประทานนั้นจะเป็นผลดีต่อการเงินและงบประมาณโดยเงินที่เก็บได้จากผู้ใช้น้ำจากทางน้ำชลประทานเมื่อกฎกระทรวงมีผลบังคับใช้แล้ว จะนำเข้าทุนหมุนเวียนเพื่อการชลประทาน โดยใช้จ่ายเป็นค่าปรับปรุงบำรุงรักษาระบบการชลประทานอันจะทำให้ใช้เงินงบประมาณในส่วนนี้น้อยลง</w:t>
            </w:r>
          </w:p>
          <w:p w:rsid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7. โดยที่การใช้น้ำนอกภาคเกษตรกรรมจากทางน้ำชลประทาน จะต้องมีการติดตั้งมาตรวัดน้ำ และปฏิบัติตามหลักเกณฑ์ที่กำหนดไว้ ปัจจุบันมีกฎกระทรวง ฉบับที่ 42 (พ.ศ. 2540) ออกตามความใน พ.ร.บ. การชลประทานหลวง พุทธศักราช 2485 กำหนดอัตราค่าชลประทานและหลักเกณฑ์ไว้แล้ว</w:t>
            </w:r>
          </w:p>
          <w:p w:rsidR="008664A6" w:rsidRPr="0031463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8. </w:t>
            </w:r>
            <w:r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สาระสำคัญของร่างกฎกระทรวง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8.1 ร่างกฎกระทรวงตามข้อ 1) กำหนดให้ทางน้ำชลประทานอ่างเก็บน้ำห้วยระหาร ในท้องที่ตำบลบุแกรง อำเภอจอมพระ จังหวัดสุรินทร์ เป็นทางน้ำชลประทานที่จะเรียกเก็บค่าชลประทาน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8.2 ร่างกฎกระทรวงตามข้อ 2) กำหนดให้ทางน้ำชลประทานห้วยลำพอก ในท้องที่ตำบลยาง ตำบลระแงง และตำบลกุดหวาย อำเภอศีขรภูมิ จังหวัดสุรินทร์ เป็นทางน้ำชลประทานที่จะเรียกเก็บค่าชลประทาน</w:t>
            </w:r>
          </w:p>
          <w:p w:rsid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8.3 ร่างกฎกระทรวงตามข้อ 3) กำหนดให้ทางน้ำชลประทานอ่างเก็บน้ำบ้านจรัส ในท้องที่ตำบลจรัส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อำเภอบัวเชด จังหวัดสุรินทร์ เป็นทางน้ำชลประทานที่จะเรียกเก็บค่าชลประทาน</w:t>
            </w:r>
          </w:p>
          <w:p w:rsidR="008664A6" w:rsidRPr="00314636" w:rsidRDefault="008664A6" w:rsidP="00C93651">
            <w:pPr>
              <w:spacing w:after="12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8.4 ร่างกฎกระทรวงตามข้อ 4) กำหนดให้ทางน้ำชลประทานอ่างเก็บน้ำห้วยแก้ว ในท้องที่ตำบลรัตนบุรี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และตำบลหนองบังบาน อำเภอรัตนบุรี จังหวัดสุรินทร์ เป็นทางน้ำชลประทานที่จะเรียกเก็บค่าชลประทาน</w:t>
            </w:r>
          </w:p>
          <w:p w:rsidR="008664A6" w:rsidRPr="00784C9D" w:rsidRDefault="008664A6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411FBA">
              <w:rPr>
                <w:rFonts w:ascii="TH SarabunIT๙" w:hAnsi="TH SarabunIT๙" w:cs="TH SarabunIT๙"/>
                <w:sz w:val="28"/>
              </w:rPr>
              <w:t xml:space="preserve"> </w:t>
            </w:r>
            <w:r w:rsidR="00470917">
              <w:rPr>
                <w:rFonts w:ascii="TH SarabunIT๙" w:hAnsi="TH SarabunIT๙" w:cs="TH SarabunIT๙" w:hint="cs"/>
                <w:sz w:val="28"/>
                <w:cs/>
              </w:rPr>
              <w:t xml:space="preserve">เห็นชอบร่างกฎกระทรวงดังกล่าว </w:t>
            </w:r>
            <w:r w:rsidR="00824972">
              <w:rPr>
                <w:rFonts w:ascii="TH SarabunIT๙" w:hAnsi="TH SarabunIT๙" w:cs="TH SarabunIT๙" w:hint="cs"/>
                <w:sz w:val="28"/>
                <w:cs/>
              </w:rPr>
              <w:t>จำนวน</w:t>
            </w:r>
            <w:r w:rsidR="00470917">
              <w:rPr>
                <w:rFonts w:ascii="TH SarabunIT๙" w:hAnsi="TH SarabunIT๙" w:cs="TH SarabunIT๙" w:hint="cs"/>
                <w:sz w:val="28"/>
                <w:cs/>
              </w:rPr>
              <w:t xml:space="preserve"> 4 ฉบับ ตามที่ กษ. เสนอ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4A6" w:rsidRDefault="008664A6" w:rsidP="00C9365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8664A6" w:rsidRPr="00EA3169" w:rsidRDefault="008664A6" w:rsidP="00C93651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กษ. (ชป.)</w:t>
            </w:r>
          </w:p>
          <w:p w:rsidR="008664A6" w:rsidRDefault="008664A6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8664A6" w:rsidRDefault="008664A6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8664A6" w:rsidRDefault="008664A6" w:rsidP="00C93651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เพื่อให้เกิดประโยชน์ในการควบคุมดูแลปริมาณน้ำได้อย่างมีประสิทธิภาพ อีกทั้ง ทำให้ทราบถึงปริมาณของน้ำที่ขาดหายไปจากระบบการชลประทาน</w:t>
            </w:r>
          </w:p>
          <w:p w:rsidR="008664A6" w:rsidRDefault="008664A6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8664A6" w:rsidRPr="00630111" w:rsidRDefault="008664A6" w:rsidP="00C93651">
            <w:pPr>
              <w:spacing w:after="0" w:line="240" w:lineRule="auto"/>
              <w:ind w:firstLine="739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8664A6" w:rsidRDefault="008664A6">
      <w:pPr>
        <w:rPr>
          <w:rFonts w:ascii="TH SarabunIT๙" w:hAnsi="TH SarabunIT๙" w:cs="TH SarabunIT๙"/>
          <w:sz w:val="24"/>
          <w:szCs w:val="32"/>
          <w:cs/>
        </w:rPr>
      </w:pPr>
    </w:p>
    <w:p w:rsidR="008664A6" w:rsidRDefault="008664A6">
      <w:pPr>
        <w:rPr>
          <w:rFonts w:ascii="TH SarabunIT๙" w:hAnsi="TH SarabunIT๙" w:cs="TH SarabunIT๙"/>
          <w:sz w:val="24"/>
          <w:szCs w:val="32"/>
          <w:cs/>
        </w:rPr>
      </w:pPr>
      <w:r>
        <w:rPr>
          <w:rFonts w:ascii="TH SarabunIT๙" w:hAnsi="TH SarabunIT๙" w:cs="TH SarabunIT๙"/>
          <w:sz w:val="24"/>
          <w:szCs w:val="32"/>
          <w:cs/>
        </w:rPr>
        <w:br w:type="page"/>
      </w:r>
    </w:p>
    <w:p w:rsidR="008664A6" w:rsidRPr="008664A6" w:rsidRDefault="008664A6" w:rsidP="008664A6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8664A6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8664A6" w:rsidRPr="008664A6" w:rsidRDefault="008664A6" w:rsidP="008664A6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 w:rsidRPr="008664A6">
        <w:rPr>
          <w:rFonts w:ascii="TH SarabunIT๙" w:hAnsi="TH SarabunIT๙" w:cs="TH SarabunIT๙"/>
          <w:b/>
          <w:bCs/>
          <w:sz w:val="28"/>
          <w:cs/>
        </w:rPr>
        <w:t>ครั้งที่ 5/2559 วันอังคารที่ 2 กุมภาพันธ์ 2559</w:t>
      </w:r>
    </w:p>
    <w:p w:rsidR="008664A6" w:rsidRPr="008664A6" w:rsidRDefault="008664A6" w:rsidP="008664A6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 w:rsidRPr="008664A6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8664A6" w:rsidRPr="008664A6" w:rsidRDefault="008664A6" w:rsidP="008664A6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8664A6">
        <w:rPr>
          <w:rFonts w:ascii="TH SarabunIT๙" w:hAnsi="TH SarabunIT๙" w:cs="TH SarabunIT๙"/>
          <w:b/>
          <w:bCs/>
          <w:sz w:val="28"/>
          <w:cs/>
        </w:rPr>
        <w:t>เรื่องเพื่อทราบ (กษ. เจ้าของเรื่อง)</w:t>
      </w:r>
    </w:p>
    <w:tbl>
      <w:tblPr>
        <w:tblW w:w="14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00"/>
        <w:gridCol w:w="5530"/>
      </w:tblGrid>
      <w:tr w:rsidR="008664A6" w:rsidRPr="008664A6" w:rsidTr="00C93651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64A6" w:rsidRPr="008664A6" w:rsidRDefault="008664A6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64A6" w:rsidRPr="008664A6" w:rsidRDefault="008664A6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8664A6" w:rsidRPr="008664A6" w:rsidTr="00C93651">
        <w:trPr>
          <w:trHeight w:val="983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4A6" w:rsidRPr="008664A6" w:rsidRDefault="008664A6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020259</w:t>
            </w:r>
          </w:p>
          <w:p w:rsidR="008664A6" w:rsidRPr="008664A6" w:rsidRDefault="008664A6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8664A6" w:rsidRPr="008664A6" w:rsidRDefault="008664A6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8664A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8664A6">
              <w:rPr>
                <w:rFonts w:ascii="TH SarabunIT๙" w:hAnsi="TH SarabunIT๙" w:cs="TH SarabunIT๙"/>
                <w:color w:val="000000"/>
                <w:sz w:val="28"/>
                <w:cs/>
              </w:rPr>
              <w:t>รายงานผลการจัดทำสัญญาซื้อขายผลิตภัณฑ์ยาง</w:t>
            </w:r>
          </w:p>
          <w:p w:rsidR="008664A6" w:rsidRPr="008664A6" w:rsidRDefault="008664A6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8664A6" w:rsidRPr="008664A6" w:rsidRDefault="008664A6" w:rsidP="00C93651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8664A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กษ. เสนอ ครม. รับทราบผลการจัดทำสัญญาซื้อขายผลิตภัณฑ์ยาง ภายใต้บันทึกความเข้าใจระหว่างรัฐบาลแห่งราชอาณาจักรไทยกับรัฐบาลแห่งสาธารณรัฐประชาชนจีนว่าด้วยความร่วมมือด้านการค้าสินค้าเกษตร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(ตามข้อ 4)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8664A6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ครม. ได้มีมติเมื่อวันที่ 18 พ.ย. 2557 รับทราบรายงานผลการเดินทางเยือนสาธารณรัฐประชาชนจีน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 xml:space="preserve">ของรองนายกรัฐมนตรี (พลเอก ประวิตร วงษ์สุวรรณ) และ รมว.กห. ระหว่างวันที่ 28 – 31 ต.ค. 2557 โดยจีนพร้อมจะลงนามในสัญญาซื้อข้าวใหม่จากไทยเพิ่มขึ้นอีก 1 ล้านตัน และข้าวเก่าในคลังอีก 1 ล้านตัน ในปี 2558 และจะเร่งรัดการซื้อข้าวที่เหลืออีก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700,000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ตัน รวมทั้งตกลงในหลักการที่จะซื้อยางพาราจากไทย จำนวน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200,000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ตัน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2. ครม. ได้มีมติเมื่อวันที่ 25 พ.ย. 2557 เห็นชอบร่างบันทึกความเข้าใจระหว่างรัฐบาลแห่งราชอาณาจักรไทยกับรัฐบาลแห่งสาธารณรัฐประชาชนจีนว่าด้วยความร่วมมือด้านการค้าสินค้าเกษตร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ซึ่งรัฐบาลจีนได้ตกลงในหลักการที่จะซื้อยางพาราจากไทย จำนวน 2 แสนตัน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โดยให้จัดตั้งคณะกรรมการบริหารร่วม เพื่อหารือในรายละเอียดและกำกับดูแลการดำเนินการตามบันทึกความเข้าใจฉบับนี้ คณะกรรมการดังกล่าว มี รมว.พณ. ของไทย และผู้อำนวยการคณะกรรมการพัฒนาและปฏิรูปแห่งชาติ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(National Development and Reform Commission of the PRC)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ของจีน เป็นประธานร่วม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>3. ครม. ได้มีมติเมื่อวันที่ 27 ต.ค. 2558 เห็นชอบให้ กยท. เป็นหน่วยงานฝ่ายไทยดำเนินการจัดทำสัญญา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 xml:space="preserve">ซื้อขายผลิตภัณฑ์ยางกับคู่ค้าฝ่ายจีน โดย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SINOCHEM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ภายใต้กรอบความร่วมมือของคณะกรรมการบริหารร่วมว่าด้วยความร่วมมือด้านการค้าสินค้าเกษตรระหว่างไทย – จีน และเป็นไปตามเจตนารมณ์ภายใต้บันทึกความเข้าใจฯ ตามข้อ 2. ที่ได้ลงนามไปแล้วเมื่อวันที่ 19 ธ.ค. 2557 ณ กรุงเทพมหานคร ตามที่ กษ. เสนอ</w:t>
            </w:r>
          </w:p>
          <w:p w:rsidR="003931B9" w:rsidRDefault="003931B9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lastRenderedPageBreak/>
              <w:t>4. กษ. รายงานว่า</w:t>
            </w:r>
          </w:p>
          <w:p w:rsidR="008664A6" w:rsidRPr="008664A6" w:rsidRDefault="008664A6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4.1 คณะกรรมการบริหารร่วมว่าด้วยความร่วมมือด้านการค้าสินค้าเกษตรระหว่างไทย – จีน ได้จัดประชุม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>ครั้งที่ 1 เมื่อวันที่ 11 – 12 มี.ค. 2558 ณ กรุงเทพมหานคร โดยมี รมว.พณ. ของไทย และรองผู้อำนวยการคณะกรรมการพัฒนาและปฏิรูปแห่งชาติ (นายหวัง เสี่ยวเทา) ของจีน เป็นประธานร่วม ทั้งสองฝ่ายเห็นพ้องที่จะดำเนินการจัดทำสัญญาซื้อขายยางพารา โดย</w:t>
            </w:r>
          </w:p>
          <w:p w:rsidR="008664A6" w:rsidRPr="008664A6" w:rsidRDefault="008664A6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>4.1.1 มอบหมายหน่วยงานในการดำเนินการภายใต้สัญญาซื้อขาย ดังนี้</w:t>
            </w:r>
          </w:p>
          <w:p w:rsidR="008664A6" w:rsidRPr="008664A6" w:rsidRDefault="008664A6" w:rsidP="00C93651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ฝ่ายไทย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องค์การสวนยาง (อ.ส.ย.) กษ.</w:t>
            </w:r>
          </w:p>
          <w:p w:rsidR="008664A6" w:rsidRPr="008664A6" w:rsidRDefault="008664A6" w:rsidP="00C93651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ฝ่ายจีน </w:t>
            </w:r>
            <w:r w:rsidRPr="008664A6">
              <w:rPr>
                <w:rFonts w:ascii="TH SarabunIT๙" w:hAnsi="TH SarabunIT๙" w:cs="TH SarabunIT๙"/>
                <w:sz w:val="28"/>
              </w:rPr>
              <w:t>: SINOCHEM</w:t>
            </w:r>
          </w:p>
          <w:p w:rsidR="008664A6" w:rsidRPr="008664A6" w:rsidRDefault="008664A6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>4.1.2 ซื้อขายยางพารา 2 ประเภท ได้แก่</w:t>
            </w:r>
          </w:p>
          <w:p w:rsidR="008664A6" w:rsidRPr="008664A6" w:rsidRDefault="008664A6" w:rsidP="00C93651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(1) ยางแผ่นรมควันชั้น 3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(RSS 3)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ปริมาณ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150,000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ตัน</w:t>
            </w:r>
          </w:p>
          <w:p w:rsidR="008664A6" w:rsidRPr="008664A6" w:rsidRDefault="008664A6" w:rsidP="00C93651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(2) ยางแท่ง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(STR 20)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ปริมาณ </w:t>
            </w:r>
            <w:r w:rsidRPr="008664A6">
              <w:rPr>
                <w:rFonts w:ascii="TH SarabunIT๙" w:hAnsi="TH SarabunIT๙" w:cs="TH SarabunIT๙"/>
                <w:sz w:val="28"/>
              </w:rPr>
              <w:t>50,000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ตัน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5. เมื่อวันที่ 7 – 8 พ.ค. 2558 คณะผู้แทนฝ่ายไทย ได้เดินทางไปเข้าร่วมประชุมคณะกรรมการบริหารร่วมว่าด้วยความร่วมมือด้านการค้าสินค้าเกษตรระหว่างไทย – จีน ครั้งที่ 2 ณ นครคุนหมิง สาธารณรับประชาชนจีน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 xml:space="preserve">โดยมี รมว.พณ. เป็นหัวหน้าคณะผู้แทนฝ่ายไทย และเมื่อวันที่ 2 ก.ค. 2558 ฝ่ายไทย โดย อ.ส.ย. และฝ่ายจีนโดย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SINOCHEM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ได้เจรจาหารือร่วมกัน ณ พณ. ทั้งสองฝ่ายตกลงให้มีการจัดเตรียมสัญญาการซื้อขายยางพาราระหว่างรัฐบาลแห่งราชอาณาจักรไทยกับรัฐบาลแห่งสาธารณรัฐประชาชนจีน และได้ลงนามหนังสือแสดงเจตนาซื้อขายผลิตภัณฑ์ยาง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>โดยตกลงให้หนังสือแสดงเจตนาฉบับนี้มีผลบังคับแทนหนังสือแสดงเจตนาอื่นใดที่ได้ลงนามไว้ก่อนหน้านี้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6. เมื่อวันที่ 14 ก.ค. 2558 พ.ร.บ. การยางแห่งประเทศไทย พ.ศ. 2558 ได้ลงประกาศในราชกิจจานุเบกษาและมีผลบังคับใช้ถัดจากวันประกาศเป็นต้นไป โดยให้ยกเลิก อ.ส.ย. และให้จัดตั้ง กยท. ขึ้นสังกัด กษ. รวมทั้งให้โอนบรรดากิจการ เงิน ทรัพย์สิน สิทธิ หนี้สิน ภาระผูกพัน และงบประมาณของ อ.ส.ย. ไปเป็นของ กยท. ดังนั้น ภาระผูกพันของ อ.ส.ย. ในการทำนิติกรรมเกี่ยวกับการซื้อขายผลิตภัณฑ์ยางกับคู่ค้าฝ่ายจีน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SINOCHEM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ตามที่คณะกรรมการบริหารร่วมว่าด้วยความร่วมมือด้านการค้าสินค้าเกษตรระหว่างไทย – จีน ได้เจรจาไว้แล้ว จึงโอนไปเป็นของ กยท. โดยผลแห่ง พ.ร.บ. ฉบับนี้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7. อ.ส.ย. ได้ยกร่างสัญญาซื้อขายผลิตภัณฑ์ยางเพื่อใช้ทำสัญญาซื้อขายกับคู่ค้าฝ่ายจีน และเพื่อให้เกิดความรอบคอบรัดกุมในการจัดสัญญาดังกล่าว จึงได้ส่งร่างสัญญาดังกล่าวให้สำนักงานอัยการสูงสุด (อส.) พิจารณาตรวจสอบร่างสัญญาก่อนลงนามพร้อมเข้าชี้แจงข้อเท็จจริงต่ออัยการเจ้าของสำนวน ซึ่งต่อมาเมื่อวันที่ 19 ต.ค. 2558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 xml:space="preserve">อส. ได้นำร่างสัญญาซื้อขายผลิตภัณฑ์ยางที่ตรวจแก้ไขเรียบร้อยแล้วมาให้ อ.ส.ย. พร้อมทั้งมีข้อสังเกตในการปรับแก้ไขร่างสัญญาเพิ่มเติมตามที่คู่ค้าฝ่ายจีน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SINOCHEM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เรียกร้อง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8. เมื่อวันที่ 1 ธ.ค. 2558 รมว.กษ. ได้เห็นชอบให้ผู้ช่วยรัฐมนตรีประจำ กษ. (นางจินตนา ชัยยวรรณาการ)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 xml:space="preserve">เป็นผู้แทนฝ่ายไทยเจรจาจัดทำสัญญาซื้อขายผลิตภัณฑ์ยางกับคู่ค้าฝ่ายจีน โดย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SINOCHEM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มีหน้าที่พิจารณารายละเอียดของสัญญา เพื่อให้เกิดความเหมาะสม รอบคอบรัดกุมและเป็นประโยชน์สูงสุดแห่งสัญญา โดยคู่ค้าทั้งสองฝ่ายได้ประชุมหารือร่วมกันเมื่อวันที่ 2 ธ.ค. 2558 ณ สำนักงาน กยท. บางขุนนนท์ กรุงเทพมหานคร ซึ่งทั้งสองฝ่ายได้เจรจาหารือร่วมกันและเห็นชอบร่างสัญญาซื้อขายผลิตภัณฑ์ยางตามที่ได้ปรับแก้ไขร่วมกันแล้ว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9. คณะกรรมการ กยท. ในการประชุมครั้งที่ 11/2558 เมื่อวันที่ 3 ธ.ค. 2558 มีมติรับทราบสัญญาซื้อขายผลิตภัณฑ์ยางฉบับที่ได้ปรับแก้ไขแล้วดังกล่าว โดยมอบให้ผู้ปฏิบัติหน้าที่ในตำแหน่งผู้ว่าการ กยท. ลงนามในสัญญาดังกล่าว และเห็นชอบโครงการสัญญาซื้อขายผลิตภัณฑ์ยางระหว่างฝ่ายไทย กยท. กับคู่ค้าฝ่ายจีน </w:t>
            </w:r>
            <w:r w:rsidRPr="008664A6">
              <w:rPr>
                <w:rFonts w:ascii="TH SarabunIT๙" w:hAnsi="TH SarabunIT๙" w:cs="TH SarabunIT๙"/>
                <w:sz w:val="28"/>
              </w:rPr>
              <w:t>SINOCHEM</w:t>
            </w:r>
          </w:p>
          <w:p w:rsidR="008664A6" w:rsidRPr="008664A6" w:rsidRDefault="008664A6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</w:rPr>
              <w:t xml:space="preserve">10.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กยท. ได้ลงนามในสัญญาซื้อขายผลิตภัณฑ์ยางกับคู่ค้าฝ่ายจีน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SINOCHEM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เมื่อวันที่ 3 ธ.ค. 2558 ณ โรงแรมแมนดาริน โอเรียนเต็ล กรุงเทพมหานคร โดยสัญญาซื้อขายสรุปสาระสำคัญได้ ดังนี้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10.1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สินค้าที่ทำการซื้อขาย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เป็นยางที่ผลิตไม่เกิน 3 เดือนนับจากวันที่ทำสัญญา ปริมาณซื้อขายจำนวน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200,000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ตัน เป็นยาง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RSS 3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จำนวน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150,000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ตัน ยางแท่ง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STR 20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จำนวน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50,000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ตัน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10.2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ราคา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</w:rPr>
              <w:t>RSS 3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เป็นราคา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F.O.B.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เฉลี่ยย้อนหลัง 2 เดือน โดยใช้ราคาปิดตลาดของ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Shanghai Future Market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ร้อยละ 9 และราคาปิดตลาด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Tokyo Commodity Exchange (TOCOM)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ร้อยละ 10 คิดกลับเป็นราคา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F.O.B.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ณ ท่าเรือส่งมอบ โดยราคาตลาด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Shanghai Future Market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ใช้อัตราแลกเปลี่ยนหยวนต่อดอลลาร์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 xml:space="preserve">จากธนาคารจีน ราคาตลาด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TOCOM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ใช้อัตราและเปลี่ยนเยนต่อดอลลาร์จากธนาคารกลางญี่ปุ่น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10.3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ราคายางแท่ง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</w:rPr>
              <w:t>STR 20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เป็นราคา </w:t>
            </w:r>
            <w:r w:rsidRPr="008664A6">
              <w:rPr>
                <w:rFonts w:ascii="TH SarabunIT๙" w:hAnsi="TH SarabunIT๙" w:cs="TH SarabunIT๙"/>
                <w:sz w:val="28"/>
              </w:rPr>
              <w:t>F.B.O.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</w:rPr>
              <w:t xml:space="preserve">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เฉลี่ยย้อนหลัง 2 เดือน โดยใช้ราคาปิดตลาดของ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Singapore Exchange (SICOM)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เมื่อคิดกลับเป็นราคา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F.B.O.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ณ ท่าเรือส่งมอบ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10.4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>ท่าเรือส่งมอบ</w:t>
            </w:r>
          </w:p>
          <w:p w:rsidR="008664A6" w:rsidRPr="008664A6" w:rsidRDefault="008664A6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>10.4.1 ท่าเรือแหลมฉบัง ชลบุรี</w:t>
            </w:r>
          </w:p>
          <w:p w:rsidR="008664A6" w:rsidRPr="008664A6" w:rsidRDefault="008664A6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>10.4.2 ท่าเรือสงขลา</w:t>
            </w:r>
          </w:p>
          <w:p w:rsidR="008664A6" w:rsidRPr="008664A6" w:rsidRDefault="008664A6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>10.4.3 ท่าเรือปีนัง มาเลเซีย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10.5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>คุณภาพสินค้า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ร้อยละ 90 เป็นยางที่ผลิตจากผู้ผลิตชั้นนำของประเทศไทยโดยผู้ซื้อเป็นผู้เลือก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br/>
              <w:t xml:space="preserve">และยาง </w:t>
            </w:r>
            <w:r w:rsidRPr="008664A6">
              <w:rPr>
                <w:rFonts w:ascii="TH SarabunIT๙" w:hAnsi="TH SarabunIT๙" w:cs="TH SarabunIT๙"/>
                <w:sz w:val="28"/>
              </w:rPr>
              <w:t>RSS 3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ร้อยละ 10 ผลิตจากสถาบันเกษตรกรที่ผ่านมาตรฐาน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GMP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ยางแท่ง </w:t>
            </w:r>
            <w:r w:rsidRPr="008664A6">
              <w:rPr>
                <w:rFonts w:ascii="TH SarabunIT๙" w:hAnsi="TH SarabunIT๙" w:cs="TH SarabunIT๙"/>
                <w:sz w:val="28"/>
              </w:rPr>
              <w:t>STR 20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ร้อยละ 10 ผลิตจากโรงงานของ กยท.</w:t>
            </w:r>
          </w:p>
          <w:p w:rsidR="008664A6" w:rsidRPr="008664A6" w:rsidRDefault="008664A6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10.5.1 คุณภาพยาง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RSS 3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ตามมาตรฐาน </w:t>
            </w:r>
            <w:r w:rsidRPr="008664A6">
              <w:rPr>
                <w:rFonts w:ascii="TH SarabunIT๙" w:hAnsi="TH SarabunIT๙" w:cs="TH SarabunIT๙"/>
                <w:sz w:val="28"/>
              </w:rPr>
              <w:t>GREEN BOOK</w:t>
            </w:r>
          </w:p>
          <w:p w:rsidR="008664A6" w:rsidRPr="008664A6" w:rsidRDefault="008664A6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10.5.2 คุณภาพ </w:t>
            </w:r>
            <w:r w:rsidRPr="008664A6">
              <w:rPr>
                <w:rFonts w:ascii="TH SarabunIT๙" w:hAnsi="TH SarabunIT๙" w:cs="TH SarabunIT๙"/>
                <w:sz w:val="28"/>
              </w:rPr>
              <w:t>STR 20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ตามมาตรฐานยางแท่งประเทศไทย </w:t>
            </w:r>
            <w:r w:rsidRPr="008664A6">
              <w:rPr>
                <w:rFonts w:ascii="TH SarabunIT๙" w:hAnsi="TH SarabunIT๙" w:cs="TH SarabunIT๙"/>
                <w:sz w:val="28"/>
              </w:rPr>
              <w:t>(Standard Thai Rubber 20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10.6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การตรวจคุณภาพ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ผู้ซื้อผู้ขายร่วมกันตรวจคุณภาพก่อนส่งมอบผู้ขายโดย กยท. ผู้ซื้อโดยบริษัท </w:t>
            </w:r>
            <w:r w:rsidRPr="008664A6">
              <w:rPr>
                <w:rFonts w:ascii="TH SarabunIT๙" w:hAnsi="TH SarabunIT๙" w:cs="TH SarabunIT๙"/>
                <w:sz w:val="28"/>
              </w:rPr>
              <w:lastRenderedPageBreak/>
              <w:t xml:space="preserve">C.C.I.C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(แห่งประเทศไทย) ค่าใช้จ่ายในการตรวจคุณภาพเป็นของผู้ขาย และเมื่อถึงท่าเรือผู้ซื้อจะตรวจคุณภาพอีกครั้งโดย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China Entry – Exit Inspection and Quarantine Service (CIQ)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โดยค่าใช้จ่ายเป็นของผู้ซื้อ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10.7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ขั้นตอนการสั่งซื้อ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ปริมาณการสั่งซื้อแต่ละครั้ง ครั้งละ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16,667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ตัน บวกลบได้ร้อยละ 20 จำนวน 12 ครั้ง โดยการสั่งซื้อครั้งสุดท้าย (ครั้งที่ 12) เป็นปริมาณยางคงเหลือทั้งหมดแต่ต้องอยู่ในกรอบของร้อยละ 20 บวกลบของ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16,667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ตัน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>ส่งมอบยางครั้งแรกเดือน มี.ค. 2559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10.8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>การชำระเงิน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เงื่อนไขการชำระเงิน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L/C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45 วัน</w:t>
            </w:r>
          </w:p>
          <w:p w:rsidR="008664A6" w:rsidRPr="008664A6" w:rsidRDefault="008664A6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 10.9 </w:t>
            </w:r>
            <w:r w:rsidRPr="008664A6">
              <w:rPr>
                <w:rFonts w:ascii="TH SarabunIT๙" w:hAnsi="TH SarabunIT๙" w:cs="TH SarabunIT๙"/>
                <w:b/>
                <w:bCs/>
                <w:sz w:val="28"/>
                <w:cs/>
              </w:rPr>
              <w:t>อื่นๆ</w:t>
            </w:r>
          </w:p>
          <w:p w:rsidR="008664A6" w:rsidRPr="008664A6" w:rsidRDefault="008664A6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10.9.1 กรณีข้อโต้แย้ง หากทั้งสองฝ่ายเจรจาตกลงเองไม่ได้ใช้ 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Singapore International Arbitration Center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เป้นคนกลาง</w:t>
            </w:r>
          </w:p>
          <w:p w:rsidR="008664A6" w:rsidRPr="008664A6" w:rsidRDefault="008664A6" w:rsidP="00C93651">
            <w:pPr>
              <w:spacing w:after="120" w:line="240" w:lineRule="auto"/>
              <w:ind w:firstLine="1418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664A6">
              <w:rPr>
                <w:rFonts w:ascii="TH SarabunIT๙" w:hAnsi="TH SarabunIT๙" w:cs="TH SarabunIT๙"/>
                <w:sz w:val="28"/>
                <w:cs/>
              </w:rPr>
              <w:t xml:space="preserve">10.9.2 สัญญานี้อยู่ภายใต้กฎหมาย </w:t>
            </w:r>
            <w:r w:rsidRPr="008664A6">
              <w:rPr>
                <w:rFonts w:ascii="TH SarabunIT๙" w:hAnsi="TH SarabunIT๙" w:cs="TH SarabunIT๙"/>
                <w:sz w:val="28"/>
              </w:rPr>
              <w:t>English law</w:t>
            </w:r>
          </w:p>
          <w:p w:rsidR="008664A6" w:rsidRPr="008664A6" w:rsidRDefault="008664A6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8664A6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ให้ กยท. นำเรื่องนี้เสนอคณะกรรมการการยางแห่งประเทศไทยก่อนดำเนินการต่อไป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4A6" w:rsidRPr="008664A6" w:rsidRDefault="008664A6" w:rsidP="00C9365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8664A6" w:rsidRPr="008664A6" w:rsidRDefault="008664A6" w:rsidP="00C93651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8664A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8664A6"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 w:rsidRPr="008664A6">
              <w:rPr>
                <w:rFonts w:ascii="TH SarabunIT๙" w:hAnsi="TH SarabunIT๙" w:cs="TH SarabunIT๙"/>
                <w:sz w:val="28"/>
                <w:cs/>
              </w:rPr>
              <w:t>กษ. (กยท.)</w:t>
            </w:r>
          </w:p>
          <w:p w:rsidR="008664A6" w:rsidRPr="008664A6" w:rsidRDefault="008664A6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8664A6" w:rsidRPr="008664A6" w:rsidRDefault="008664A6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8664A6" w:rsidRPr="008664A6" w:rsidRDefault="008664A6" w:rsidP="00C93651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664A6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เพื่อใช้ทำสัญญาซื้อขายกับคู่ค้าฝ่ายจีน และเพื่อให้เกิดความรอบคอบรัดกุมในการจัดทำสัญญาดังกล่าว</w:t>
            </w:r>
          </w:p>
          <w:p w:rsidR="008664A6" w:rsidRPr="008664A6" w:rsidRDefault="008664A6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8664A6" w:rsidRPr="008664A6" w:rsidRDefault="008664A6" w:rsidP="00C93651">
            <w:pPr>
              <w:spacing w:after="0" w:line="240" w:lineRule="auto"/>
              <w:ind w:firstLine="739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664A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870337" w:rsidRDefault="00870337">
      <w:pPr>
        <w:rPr>
          <w:rFonts w:ascii="TH SarabunIT๙" w:hAnsi="TH SarabunIT๙" w:cs="TH SarabunIT๙"/>
          <w:sz w:val="24"/>
          <w:szCs w:val="32"/>
          <w:cs/>
        </w:rPr>
      </w:pPr>
      <w:r>
        <w:rPr>
          <w:rFonts w:ascii="TH SarabunIT๙" w:hAnsi="TH SarabunIT๙" w:cs="TH SarabunIT๙"/>
          <w:sz w:val="24"/>
          <w:szCs w:val="32"/>
          <w:cs/>
        </w:rPr>
        <w:lastRenderedPageBreak/>
        <w:br w:type="page"/>
      </w:r>
    </w:p>
    <w:p w:rsidR="005C04AC" w:rsidRPr="005C04AC" w:rsidRDefault="005C04AC" w:rsidP="005C04AC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5C04AC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5C04AC" w:rsidRPr="005C04AC" w:rsidRDefault="005C04AC" w:rsidP="005C04AC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5C04AC">
        <w:rPr>
          <w:rFonts w:ascii="TH SarabunIT๙" w:hAnsi="TH SarabunIT๙" w:cs="TH SarabunIT๙"/>
          <w:b/>
          <w:bCs/>
          <w:sz w:val="28"/>
          <w:cs/>
        </w:rPr>
        <w:t>ครั้งที่ 5/2559 วันอังคารที่ 2</w:t>
      </w:r>
      <w:r w:rsidRPr="005C04AC">
        <w:rPr>
          <w:rFonts w:ascii="TH SarabunIT๙" w:hAnsi="TH SarabunIT๙" w:cs="TH SarabunIT๙"/>
          <w:b/>
          <w:bCs/>
          <w:sz w:val="28"/>
        </w:rPr>
        <w:t xml:space="preserve"> </w:t>
      </w:r>
      <w:r w:rsidRPr="005C04AC">
        <w:rPr>
          <w:rFonts w:ascii="TH SarabunIT๙" w:hAnsi="TH SarabunIT๙" w:cs="TH SarabunIT๙"/>
          <w:b/>
          <w:bCs/>
          <w:sz w:val="28"/>
          <w:cs/>
        </w:rPr>
        <w:t xml:space="preserve">กุมภาพันธ์ </w:t>
      </w:r>
      <w:r w:rsidRPr="005C04AC">
        <w:rPr>
          <w:rFonts w:ascii="TH SarabunIT๙" w:hAnsi="TH SarabunIT๙" w:cs="TH SarabunIT๙"/>
          <w:b/>
          <w:bCs/>
          <w:sz w:val="28"/>
        </w:rPr>
        <w:t>255</w:t>
      </w:r>
      <w:r w:rsidRPr="005C04AC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5C04AC" w:rsidRPr="005C04AC" w:rsidRDefault="005C04AC" w:rsidP="005C04AC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5C04AC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5C04AC" w:rsidRPr="005C04AC" w:rsidRDefault="005C04AC" w:rsidP="005C04AC">
      <w:pPr>
        <w:spacing w:after="0" w:line="240" w:lineRule="auto"/>
        <w:rPr>
          <w:rFonts w:ascii="TH SarabunIT๙" w:hAnsi="TH SarabunIT๙" w:cs="TH SarabunIT๙"/>
          <w:b/>
          <w:bCs/>
          <w:sz w:val="28"/>
          <w:cs/>
        </w:rPr>
      </w:pPr>
      <w:r w:rsidRPr="005C04AC">
        <w:rPr>
          <w:rFonts w:ascii="TH SarabunIT๙" w:hAnsi="TH SarabunIT๙" w:cs="TH SarabunIT๙"/>
          <w:b/>
          <w:bCs/>
          <w:sz w:val="28"/>
          <w:cs/>
        </w:rPr>
        <w:t>เรื่องเพื่อพิจารณา (กษ.เสนอความเห็น/เกี่ยวข้อง)</w:t>
      </w: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812"/>
      </w:tblGrid>
      <w:tr w:rsidR="005C04AC" w:rsidRPr="005C04AC" w:rsidTr="00C93651">
        <w:tc>
          <w:tcPr>
            <w:tcW w:w="8897" w:type="dxa"/>
          </w:tcPr>
          <w:p w:rsidR="005C04AC" w:rsidRPr="005C04AC" w:rsidRDefault="005C04AC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5C04AC" w:rsidRPr="005C04AC" w:rsidRDefault="005C04AC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5C04AC" w:rsidRPr="005C04AC" w:rsidTr="00C93651">
        <w:trPr>
          <w:trHeight w:val="2400"/>
        </w:trPr>
        <w:tc>
          <w:tcPr>
            <w:tcW w:w="8897" w:type="dxa"/>
          </w:tcPr>
          <w:p w:rsidR="005C04AC" w:rsidRPr="005C04AC" w:rsidRDefault="005C04AC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020259</w:t>
            </w:r>
          </w:p>
          <w:p w:rsidR="005C04AC" w:rsidRPr="005C04AC" w:rsidRDefault="005C04AC" w:rsidP="00C93651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5C04AC" w:rsidRPr="005C04AC" w:rsidRDefault="005C04AC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ขออนุมัติร่างเอกสารผลลัพธ์การประชุมคณะกรรมาธิการร่วมว่าด้วยความร่วมมือทางเศรษฐกิจ พาณิชยกรรม อุตสาหกรรม วิชาการ เกษตรกรรมและวิทยาศาสตร์ ไทย – อิหร่าน ครั้งที่ 9</w:t>
            </w:r>
          </w:p>
          <w:p w:rsidR="005C04AC" w:rsidRPr="005C04AC" w:rsidRDefault="005C04AC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5C04AC" w:rsidRPr="005C04AC" w:rsidRDefault="005C04AC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5C04AC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5C04AC">
              <w:rPr>
                <w:rFonts w:ascii="TH SarabunIT๙" w:hAnsi="TH SarabunIT๙" w:cs="TH SarabunIT๙"/>
                <w:sz w:val="28"/>
                <w:cs/>
              </w:rPr>
              <w:t>กต. เสนอ ครม. พิจารณา ดังนี้</w:t>
            </w:r>
          </w:p>
          <w:p w:rsidR="005C04AC" w:rsidRPr="005C04AC" w:rsidRDefault="005C04AC" w:rsidP="00C93651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sz w:val="28"/>
                <w:cs/>
              </w:rPr>
              <w:t xml:space="preserve">1. ให้ความเห็นชอบร่างเอกสารผลลัพธ์การประชุมคณะกรรมาธิการร่วมว่าด้วยความร่วมมือทางเศรษฐกิจ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พาณิชยกรรม อุตสาหกรรม วิชาการ เกษตรกรรมและวิทยาศาสตร์ ครั้งที่ 9 ระหว่างสาธารณรัฐอิสลามอิหร่าน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กับราชอาณาจักรไทย</w:t>
            </w:r>
          </w:p>
          <w:p w:rsidR="005C04AC" w:rsidRPr="005C04AC" w:rsidRDefault="005C04AC" w:rsidP="00C93651">
            <w:pPr>
              <w:spacing w:after="0" w:line="240" w:lineRule="auto"/>
              <w:ind w:left="567" w:firstLine="142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2. อนุมัติให้ รมว.กต. หรือผู้ที่ได้รับมอบหมายลงนามในเอกสารผลลัพธ์การประชุมดังกล่าว</w:t>
            </w:r>
          </w:p>
          <w:p w:rsidR="005C04AC" w:rsidRPr="005C04AC" w:rsidRDefault="005C04AC" w:rsidP="00C93651">
            <w:pPr>
              <w:spacing w:after="12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3. หากมีความจำเป็นต้องแก้ไขปรับปรุงร่างเอกสารผลลัพธ์การประชุมฯ ในส่วนที่จะเป็นประโยชน์ต่อ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การดำเนินความสัมพันธ์ แต่ไม่ใช่สาระสำคัญหรือผลกระทบต่อผลประโยชน์ของประเทศไทย ขอให้ กต. และคณะผู้แทนไทยที่เข้าร่วมประชุมดังกล่าวสามารถดำเนินการได้โดยไม่ต้องนำเสนอ ครม. พิจารณาอีกครั้ง</w:t>
            </w:r>
          </w:p>
          <w:p w:rsidR="005C04AC" w:rsidRPr="005C04AC" w:rsidRDefault="005C04AC" w:rsidP="00C93651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5C04AC" w:rsidRPr="005C04AC" w:rsidRDefault="005C04AC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1. รัฐมนตรีว่าการกระทรวงการต่างประเทศไทยและสาธารณรัฐอิสลามอิหร่านได้ร่วมลงนามความตกลง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จัดตั้งคณะกรรมาธิการร่วมว่าด้วยความร่วมมือทางเศรษฐกิจ พาณิชยกรรม อุตสาหกรรม วิชาการ เกษตรกรรมและวิทยาศาสตร์ ไทย – อิหร่าน ในปี 2533 และได้มีการประชุมแล้ว จำนวน 8 ครั้ง โดยการประชุมครั้งล่าสุดจัดขึ้นระหว่างวันที่ 22 – 24 ก.พ. 2554 ณ กรุงเทพมหานคร</w:t>
            </w:r>
          </w:p>
          <w:p w:rsidR="005C04AC" w:rsidRPr="005C04AC" w:rsidRDefault="005C04AC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ฝ่ายไทยและอิหร่านได้ตกลงให้มีการจัดการประชุมคณะกรรมาธิการร่วมฯ ครั้งที่ 9 ในวันที่ 23 – 24 ม.ค. 2559 และ 2 ก.พ. 2559 ณ กรุงเตหะราน สาธารณรัฐอิสลามอิหร่าน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กต. จึงได้จัดการประชุมเตรียม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การฝ่ายไทยสำหรับการประชุมคณะกรรมาธิการร่วมฯ ไทย – อิหร่าน ครั้งที่ 9 เมื่อวันที่ 7 ม.ค. 2559 โดยมีผู้แทนหน่วยงานที่เกี่ยวข้องเข้าร่วมหารือเกี่ยวกับประเด็นความร่วมมือ ไทย – อิหร่าน รวมทั้งข้อมูลและข้อคิดเห็นที่ฝ่ายไทย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ควรหยิบยกขึ้นหารือกับฝ่ายอิหร่าน หรือคาดว่าฝ่ายอิหร่านจะหยิบยกขึ้นหารือระหว่างการะชุมฯ</w:t>
            </w:r>
          </w:p>
          <w:p w:rsidR="005C04AC" w:rsidRPr="005C04AC" w:rsidRDefault="005C04AC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 รมว.กต. ได้เป็นประธานร่วมในพิธีเปิดการประชุมคณะกรรมาธิการร่วมฯ เมื่อวันที่ 23 ม.ค. 2559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โดยมีหน่วยงานที่เกี่ยวข้องเข้าร่วม ได้แก่ กค. กษ. คค. พน. พณ. วท. อก. และบริษัท ปตท. จำกัด (มหาชน) โดยระหว่างวันที่ 23 – 24 ม.ค. 2559 ที่ประชุมเตรียมการของคณะกรรมาธิการร่วมฯ ในระดับเจ้าหน้าที่อาวุโสได้ร่วมกันจัดทำ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ร่างเอกสารผลลัพธ์การประชุมฯ (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>Draft Agreed Minutes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) โดย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ร่างเอกสารผลลัพธ์การประชุมฯ บรรจุประเด็น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  <w:t>ความร่วมมือที่ดำเนินอยู่ระหว่างไทยกับอิหร่าน ซึ่งคณะผู้แทนไทยได้เจรจาปรับแก้ร่างเอกสารผลลัพธ์การประชุมฯ ดังกล่าว เพื่อให้สะท้อนประเด็นและท่าทีที่เป็นผลประโยชน์ของประเทศไทย</w:t>
            </w:r>
          </w:p>
          <w:p w:rsidR="005C04AC" w:rsidRPr="005C04AC" w:rsidRDefault="005C04AC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 xml:space="preserve">4.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ร่างเอกสารผลลัพธ์การประชุมฯ ดังกล่าวมีสาระสำคัญเกี่ยวกับประเด็นความร่วมมือทวิภาคีที่ทั้งสองประเทศได้ดำเนินการร่วมกันไว้ ประเด็นที่ทั้งสองฝ่ายเห็นพ้องที่จะแก้ไข พัฒนาและ/หรือผลักดันให้เกิดความคืบหน้า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พื่อประโยชน์ของการดำเนินความสัมพันธ์โดยมีประเด็นหลักที่หยิบยกขึ้นหารือระหว่างการประชุมเตรียมการในระดับเจ้าหน้าที่อาวุโส ได้แก่ ความร่วมมือด้านเศรษฐกิจ การค้า การลงทุน พลังงาน การท่องเที่ยว วัฒนธรรม การศึกษาวิทยาศาสตร์และเทคโนโลยี เป็นต้น รายละเอียดสรุปได้ ดังนี้</w:t>
            </w:r>
          </w:p>
          <w:p w:rsidR="005C04AC" w:rsidRPr="005C04AC" w:rsidRDefault="005C04AC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ด้านอุตสาหกรรม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ทั้งสองฝ่ายทบทวนพัฒนาการของความสัมพันธ์ด้านการค้าและการลงทุนตั้งแต่การประชุมคณะกรรมาธิการร่วมฯ ครั้งที่ 8 และตระหนักถึงความสำคัญของความสัมพันธ์ด้านการค้าที่มีมายาวนาน รวมถึงศักยภาพทางเศรษฐกิจของทั้งสองประเทศ และพยายามที่จะเพิ่มมูลค่าการค้าระหว่างกันเป็น 3 พันดอลลาร์สหรัฐในอีก 5 ปี 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2. ทั้งสองฝ่ายยืนยันร่างสุดท้ายของความตกลงทางการค้า และเห็นพ้องที่จะดำเนินกระบวนการภายในเพื่อที่จะจัดให้มีการลงนามในระหว่างการเยือนกรุงเตหะรานของรองนายกรัฐมนตรี (นายสมคิด จาตุศรีพิทักษ์)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3. ฝ่ายอิหร่านแสดงความสนใจที่จะเจรจาจัดทำความตกลงว่าด้วยสิทธิพิเศษทางการค้าระหว่างไทยและอิหร่าน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4.ทั้งสองฝ่ายตระหนักถึงความสำคัญของการพัฒนาวิสาหกิจขนาดกลางและขนาดย่อมและ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สวนอุตสาหกรรมและหน่วยงานที่เกี่ยวข้องเห็นพ้องที่จะมีความร่วมมือเกี่ยวกับ (1) จัดตั้งและพัฒนาสวนอุตสาหกรรมและเทคโนโลยีรวมทั้งห้องปฏิบัติการในการผลิตแบบครบวงจร (2) การศึกษาความเป็นไปได้ในการร่วมลงทุนเพื่อจัดตั้งสวนอุตสาหกรรมนานาชาติ (3) การแลกเปลี่ยนความรู้ทางเทคนิคเพื่อพัฒนากลุ่มอุตสาหกรรม (4) จัดการประชุม สัมมนา และการประชุมเชิงปฏิบัติการในด้านวิสาหกิจขนาดกลางและขนาดย่อม และ (5) สร้างเครือข่ายที่มีประสิทธิภาพระหว่างภาคเอกชนของทั้งสองประเทศเพื่ออำนวยความสะดวกในการทำการค้าระหว่างกั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 xml:space="preserve">5.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ฝ่ายอิหร่านเสนอที่จะมีความร่วมมือเกี่ยวกับ (1) การเพิ่มมูลค่าการค้าระหว่างกันในสาขาเวชภัณฑ์และเครื่องมือแพทย์ (2) การแลกเปลี่ยนผู้เชี่ยวชาญในสาขาการขึ้นทะเบียนและการควบคุมยาและวัคซีน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 xml:space="preserve">(3) การพิจารณาความเป็นไปได้ในการจัดกิจกรรมร่วมกันในด้านยาต้านมะเร็ง และผลิตภัณฑ์เทคโนโลยีชีวภาพ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(4) สนับสนุนการลงทุนร่วมในสาขาการผลิตและการส่งออกเวชภัณฑ์ อุปกรณ์ด้านการแพทย์และชีวการแพทย์และ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การบำรุงรักษา (5) สนับสนุนการแลกเปลี่ยนข้อมูลในด้านนโยบายยา และระบบการขึ้นทะเบียนยาส่วนบุคคลสำหรับอุปกรณ์เวชภัณฑ์และอุปกรณ์การแพทย์ และการควบคุมยา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6. กรมศุลกากรอิหร่านให้การตอบกลับด้วยดีต่อร่างโต้ตอบของบันทึกความเข้าใจเกี่ยวกับความร่วมมือ และความช่วยเหลือซึ่งกันและกันในด้านศุลกากร และได้มอบร่างบันทึกความเข้าใจฉบับแก้ไขให้กับฝ่ายไทย ในระหว่างการประชุมคณะกรรมาธิการร่วมฯ ครั้งที่ 9 เพื่อให้ฝ่ายไทยพิจารณา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7. องค์กรด้านการพัฒนาและการฟื้นฟูอุตสาหกรรมได้แสดงความกระตือรือร้นที่จะมีความร่วมมือกับ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นักลงทุนไทยในลักษณะกิจการร่วมค้าในอิหร่านในสาขาอุตสาหกรรม ได้แก่ ด้านการขนส่ง ด้านน้ำมัน ก๊าซ และปิโตรเคมี และด้านเทคโนโลยีขั้นสูง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8. ฝ่ายอิหร่านเสนอต่อฝ่ายไทยให้จัดทำกรอบความร่วมมือเพื่อส่งเสริมความสัมพันธ์ระหว่างกัน โดยเฉพาะอย่างยิ่งในด้านการค้าและเศรษฐกิจผ่านเขตเสรีทั้งสองฝ่าย สาขาของความร่วมมือระหว่างกันในเขตเสรี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รวมถึง แต่ไม่จำกัดเฉพาะ การสร้างโอกาสการลงทุนในเขตเสรีของกันและกัน แลกเปลี่ยนผู้เชี่ยวชาญและเทคโนโลยี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การจัดงานแสดงสินค้า และการส่งเสริมการท่องเที่ยว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9. ทั้งสองฝ่ายเห็นพ้องที่จะใช้มาตรการที่จำเป็นในการแก้ไขประเด็นคั่งค้างและบรรลุการจัดทำ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ความตกลงเพื่อการเว้นการเก็บภาษีซ้อนและการป้องกันการเลี่ยงรัษฎากรในส่วนที่เกี่ยวกับภาษีเก็บจากเงินได้ระหว่าง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ทั้งสองรับในอนาคต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10. ทั้งสองฝ่ายเห็นพ้องที่จะใช้มาตรการที่จำเป็นในการสร้างและพัฒนาความสัมพันธ์ระหว่างธนาคารกลางของทั้งสองประเทศเพื่ออำนวยความสะดวกในการค้าและการลงทุนระหว่างกั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11. ธนาคารกลางอิหร่านและธนาคารแห่งประเทศไทยเห็นพ้องที่จะแลกเปลี่ยนข้อมูล และกฎระเบียบและกฎหมายด้านการธนาคาร รวมทั้งรายชื่อธนาคารที่ได้รับมอบอำนาจโดยเร็วที่สุด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12. ธนาคารเพื่อการพัฒนาการส่งออกอิหร่านแสดงความพร้อมในการให้เงินสนับสนุนการส่งออกสินค้าและบริการในรูปของการเปิดวงเงินสินเชื่อให้แก่ธนาคารที่ได้รับมอบอำนาจของไทย</w:t>
            </w:r>
          </w:p>
          <w:p w:rsidR="005C04AC" w:rsidRPr="005C04AC" w:rsidRDefault="005C04AC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ด้านการเกษตร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ทั้งสองฝ่ายเห็นพ้องที่จะมีความร่วมมือในสาขา ดังนี้ ปศุสัตว์และสัตว์ปีก น้ำและดิน การกักกันและ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การป้องกันพืช พืชสวน พืชไร่ ประมง</w:t>
            </w:r>
          </w:p>
          <w:p w:rsidR="005C04AC" w:rsidRPr="005C04AC" w:rsidRDefault="005C04AC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 xml:space="preserve">3.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ด้านความร่วมมือด้านวิทยาศาสตร์ การท่องเที่ยว และสื่อมวลชน เช่น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 xml:space="preserve">-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ทั้งสองฝ่ายจะส่งเสริมการขยายและพัฒนาความสัมพันธ์ด้านการศึกษา วิทยาศาสตร์ และเทคโนโลยี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 xml:space="preserve">- ทั้งสองฝ่ายย้ำความร่วมมือโดยตรงระหว่างมหาวิทยาลัย </w:t>
            </w:r>
            <w:r w:rsidRPr="005C04A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หลักสูตรในระดับอุดมศึกษา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และ</w:t>
            </w:r>
            <w:r w:rsidRPr="005C04AC">
              <w:rPr>
                <w:rFonts w:ascii="TH SarabunIT๙" w:hAnsi="TH SarabunIT๙" w:cs="TH SarabunIT๙"/>
                <w:color w:val="000000"/>
                <w:spacing w:val="-22"/>
                <w:sz w:val="28"/>
                <w:cs/>
              </w:rPr>
              <w:t>สถาบันวิจัย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ต่างๆ 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ทั้งสองฝ่ายตกลงที่จะดำเนินความร่วมมือด้านเทคโนโลยีและวิทยาศาสตร์ ได้แก่ การแลกเปลี่ยนนักวิทยาศาสตร์ อาจารย์ และนักวิชาการ การจัดสัมมนาร่วมกัน การประชุมเชิงปฏิบัติการด้านการศึกษา และการประชุมด้านการศึกษา และการแลกเปลี่ยนนักเรียนในโครงการระยะยาวหรือระยะสั้น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จะสนับสนุนและร่วมมือในการก่อตั้งและอุปถัมภ์หน่วยภาษาและวัฒนธรรมในมหาวิทยาลัยของทั้งสองฝ่าย และการแลกเปลี่ยนอาจารย์และนักศึกษา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ทั้งสองฝ่ายจะพัฒนาความร่วมมือในการสร้างสมดุลของจำนวนนักท่องเที่ยวจากทั้งสองประเทศ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จัดกิจกรรมร่วมด้านการท่องเที่ยว จัดหาสิ่งอำนวยความสะดวกที่จำเป็นต่อโครงสร้างพื้นฐานและโครงการ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ด้านการท่องเที่ยว เป็นต้น</w:t>
            </w:r>
          </w:p>
          <w:p w:rsidR="005C04AC" w:rsidRPr="005C04AC" w:rsidRDefault="005C04AC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4.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ด้านพลังงานและเหมืองแร่ เช่น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องค์การพัฒนาและฟื้นฟูการเหมืองแร่และอุตสาหกรรมเหมืองแร่แห่งอิหร่านเห็นพ้องที่จะร่วมมือกับหุ้นส่วนฝ่ายไทยในการดำเนินการ เช่น การออกแบบ การสำรวจ การใช้ประโยชน์ การแปรรูป เป็นต้น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ทั้งสองฝ่ายแสดงความพร้อมที่จะรื้อฟื้นการสำรวจและผลิตน้ำมันและก๊าซ เห็นพ้องที่จะรื้อฟื้นความสัมพันธ์และความร่วมมือด้านการค้าน้ำมันหรือผลิตภัณฑ์พลังงานอื่นๆ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ทั้งสองฝ่ายย้ำถึงความร่วมมือเพื่อลงทุนในโครงการโรงกลั่นในอิหร่านโดยบริษัทไทยที่เชื่อถือได้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ทั้งสองฝ่ายเน้นถึงความร่วมมือระหว่างกันด้านปิโตรเคมีโดยเฉพาะอย่างยิ่งก๊าซปิโตรเลียมเหลว (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>LPG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) ฝ่ายอิหร่านเสนอให้บริษัทอุตสาหกรรมปิโตรเคมีแห่งอ่าวเปอร์เซียเป็นผู้เจรจาในเรื่องดังกล่าวต่อไป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ทั้งสองฝ่ายแสดงความพร้อมที่จะมีความร่วมมือในสาขาอุตสาหกรรมการผลิตไฟฟ้า และพลังงานหมุนเวียน</w:t>
            </w:r>
          </w:p>
          <w:p w:rsidR="005C04AC" w:rsidRPr="005C04AC" w:rsidRDefault="005C04AC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5.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ด้านการคมนาคมและโครงสร้างพื้นฐาน เช่น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 xml:space="preserve">-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บริษัทรถไฟอิหร่านแจ้งความพร้อมที่จะมีความร่วมมือในสาขาต่างๆ เช่น การขนส่งสินค้าจาก/มายังไทยโดยใช้ระเบียง เหนือ – ใต้ ในลักษณะการขนส่งแบบผสมผสานระหว่างทางรถไฟกับทะเล การก่อสร้างและซ่อมแซม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ทางรถไฟ การสร้างระวางรถไฟสำหรับขนส่งสินค้า เป็นต้น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ฝ่ายอิหร่านเสนอให้ไทยภาคยานุวัติความตกลงว่าด้วยระเบียงขนส่งนานนาชาติ เหนือ – ใต้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เพื่อใช้ประโยชน์จากสิ่งอำนวยความสะดวกในการขนส่งสินค้าผ่านแดน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- ทั้งสองฝ่ายได้เห็นพ้องที่จะลงนามบันทึกความเข้าใจเพื่อส่งเสริมกิจกรรมร่วมกันในด้านการวางแผน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และออกแบบที่เป็นมิตรต่อสิ่งแวดล้อม การแลกเปลี่ยนความรู้ทางวิชาการในสาขาการสร้างที่อยู่อาศัยแก่ผู้มีรายได้ต่ำ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และการแลกเปลี่ยนความรู้และประสบการณ์สำหรับการพัฒนาเมืองใหม่รุ่นที่สองของอิหร่าน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- ทั้งสองฝ่ายเห็นพ้องที่จะมีความร่วมมือในด้านการใช้เทคโนโลยีอวกาศเพื่อสันติ รวมถึงการใช้ดาวเทียม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ทั้งสองฝ่ายเห็นพ้องที่จะแนะนำบริษัทของอิหร่านและของไทยด้านการบำบัดน้ำและน้ำเสีย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เพื่อออกแบบและการดำเนินโครงการต่างๆ เช่น เขื่อน โรงไฟฟ้าพลังน้ำ ท่องส่งน้ำ โรงงานบำบัดน้ำและบำบัดน้ำเสีย</w:t>
            </w:r>
          </w:p>
          <w:p w:rsidR="005C04AC" w:rsidRPr="005C04AC" w:rsidRDefault="005C04AC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ทั้งสองฝ่ายแสดงความพร้อมที่จะจัดหลักสูตรฝึกอบรมระยะสั้นและการประชุมเชิงปฏิบัติการสำหรับผู้เชี่ยวชาญและผู้เชี่ยวชาญเฉพาะทางของทั้งสองฝ่าย ในการนี้ ทั้งสองฝ่ายจะแจ้งหลักสูตรที่ต้องการภายในระยะเวลา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4 เดือน หลังการลงนามเอกสารผลลัพธ์ฯ นี้</w:t>
            </w:r>
          </w:p>
          <w:p w:rsidR="005C04AC" w:rsidRPr="005C04AC" w:rsidRDefault="005C04AC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5. ร่างเกสารผลลัพธ์การประชุมฯ เป็นเอกสารผลลัพธ์สำคัญของการประชุมคณะกรรมาธิการร่วมฯ และเป็น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การแสดงเจตนารมณ์ของไทยและอิหร่านที่จะมุ่งเสริมสร้างและกระชับความสัมพันธ์ในด้านต่างๆ โดยมิได้มีเจตนา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ให้เป็นความตกลงที่ก่อให้เกิดพันธกรณีภายใต้บังคับของกฎหมายระหว่างประเทศ ดังนั้น ร่างเอกสารผลลัพธ์การประชุมดังกล่าวจึง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ไม่เป็นหนังสือสัญญาตามมาตรา 23 ของรัฐธรรมนูญแห่งราชอาณาจักรไทย (ฉบับชั่วคราว) พ.ศ. 2557</w:t>
            </w:r>
          </w:p>
          <w:p w:rsidR="005C04AC" w:rsidRPr="005C04AC" w:rsidRDefault="005C04AC" w:rsidP="00C93651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6. ฝ่ายไทยและอิหร่านตกลงให้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มีการลงนามในร่างเอกสารผลลัพธ์การประชุมฯ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โดย รมว.กต. และ รมว.อก. เหมืองแร่ และการค้า อิหร่าน ในระหว่างการประชุมระดับรัฐมนตรีของคณะกรรมาธิการร่วมฯ ครั้งที่ 9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ในวันที่ 2 ก.พ. 2559 ณ กรุงเตหะราน สาธารณรัฐอิสลามอิหร่าน</w:t>
            </w:r>
          </w:p>
          <w:p w:rsidR="005C04AC" w:rsidRPr="005C04AC" w:rsidRDefault="005C04AC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มติ. ครม.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 xml:space="preserve"> : </w:t>
            </w:r>
            <w:r w:rsidRPr="005C04AC">
              <w:rPr>
                <w:rFonts w:ascii="TH SarabunIT๙" w:hAnsi="TH SarabunIT๙" w:cs="TH SarabunIT๙"/>
                <w:sz w:val="28"/>
                <w:cs/>
              </w:rPr>
              <w:t>เห็นชอบและอนุมัติตามที่ กต. เสนอ</w:t>
            </w:r>
          </w:p>
        </w:tc>
        <w:tc>
          <w:tcPr>
            <w:tcW w:w="5812" w:type="dxa"/>
          </w:tcPr>
          <w:p w:rsidR="005C04AC" w:rsidRPr="005C04AC" w:rsidRDefault="005C04AC" w:rsidP="00C9365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5C04AC" w:rsidRPr="005C04AC" w:rsidRDefault="005C04AC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กต./กษ. (สกต.)</w:t>
            </w:r>
          </w:p>
          <w:p w:rsidR="005C04AC" w:rsidRPr="005C04AC" w:rsidRDefault="005C04AC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5C04AC" w:rsidRPr="005C04AC" w:rsidRDefault="005C04AC" w:rsidP="00C93651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5C04AC" w:rsidRPr="005C04AC" w:rsidRDefault="005C04AC" w:rsidP="00C93651">
            <w:pPr>
              <w:spacing w:after="120" w:line="240" w:lineRule="auto"/>
              <w:ind w:firstLine="742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t>เสริมสร้างและกระชับความสัมพันธ์ในด้านต่างๆ เพื่อเป็นการสร้าง</w:t>
            </w:r>
            <w:r w:rsidRPr="005C04A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ความเข้าใจและความเชื่อมั่นแก่ประชาชน</w:t>
            </w:r>
          </w:p>
          <w:p w:rsidR="005C04AC" w:rsidRPr="005C04AC" w:rsidRDefault="005C04AC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5C04A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5C04AC" w:rsidRPr="005C04AC" w:rsidRDefault="005C04AC" w:rsidP="00C93651">
            <w:pPr>
              <w:spacing w:after="0" w:line="240" w:lineRule="auto"/>
              <w:ind w:firstLine="742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C04AC"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5C04AC" w:rsidRDefault="005C04AC">
      <w:pPr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br w:type="page"/>
      </w:r>
    </w:p>
    <w:p w:rsidR="00C93651" w:rsidRPr="00C93651" w:rsidRDefault="00C93651" w:rsidP="00C9365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C93651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C93651" w:rsidRPr="00C93651" w:rsidRDefault="00C93651" w:rsidP="00C93651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C93651">
        <w:rPr>
          <w:rFonts w:ascii="TH SarabunIT๙" w:hAnsi="TH SarabunIT๙" w:cs="TH SarabunIT๙"/>
          <w:b/>
          <w:bCs/>
          <w:sz w:val="28"/>
          <w:cs/>
        </w:rPr>
        <w:t>ครั้งที่ 5/255</w:t>
      </w:r>
      <w:r w:rsidRPr="00C93651">
        <w:rPr>
          <w:rFonts w:ascii="TH SarabunIT๙" w:hAnsi="TH SarabunIT๙" w:cs="TH SarabunIT๙"/>
          <w:b/>
          <w:bCs/>
          <w:sz w:val="28"/>
        </w:rPr>
        <w:t>8</w:t>
      </w:r>
      <w:r w:rsidRPr="00C93651">
        <w:rPr>
          <w:rFonts w:ascii="TH SarabunIT๙" w:hAnsi="TH SarabunIT๙" w:cs="TH SarabunIT๙"/>
          <w:b/>
          <w:bCs/>
          <w:sz w:val="28"/>
          <w:cs/>
        </w:rPr>
        <w:t xml:space="preserve"> วันอังคารที่ 2</w:t>
      </w:r>
      <w:r w:rsidRPr="00C93651">
        <w:rPr>
          <w:rFonts w:ascii="TH SarabunIT๙" w:hAnsi="TH SarabunIT๙" w:cs="TH SarabunIT๙"/>
          <w:b/>
          <w:bCs/>
          <w:sz w:val="28"/>
        </w:rPr>
        <w:t xml:space="preserve"> </w:t>
      </w:r>
      <w:r w:rsidRPr="00C93651">
        <w:rPr>
          <w:rFonts w:ascii="TH SarabunIT๙" w:hAnsi="TH SarabunIT๙" w:cs="TH SarabunIT๙"/>
          <w:b/>
          <w:bCs/>
          <w:sz w:val="28"/>
          <w:cs/>
        </w:rPr>
        <w:t xml:space="preserve">กุมภาพันธ์ </w:t>
      </w:r>
      <w:r w:rsidRPr="00C93651">
        <w:rPr>
          <w:rFonts w:ascii="TH SarabunIT๙" w:hAnsi="TH SarabunIT๙" w:cs="TH SarabunIT๙"/>
          <w:b/>
          <w:bCs/>
          <w:sz w:val="28"/>
        </w:rPr>
        <w:t>255</w:t>
      </w:r>
      <w:r w:rsidRPr="00C93651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C93651" w:rsidRPr="00C93651" w:rsidRDefault="00C93651" w:rsidP="00C9365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C93651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C93651" w:rsidRPr="00C93651" w:rsidRDefault="00C93651" w:rsidP="00C93651">
      <w:pPr>
        <w:spacing w:after="0" w:line="240" w:lineRule="auto"/>
        <w:rPr>
          <w:rFonts w:ascii="TH SarabunIT๙" w:hAnsi="TH SarabunIT๙" w:cs="TH SarabunIT๙"/>
          <w:b/>
          <w:bCs/>
          <w:sz w:val="28"/>
          <w:cs/>
        </w:rPr>
      </w:pPr>
      <w:r w:rsidRPr="00C93651">
        <w:rPr>
          <w:rFonts w:ascii="TH SarabunIT๙" w:hAnsi="TH SarabunIT๙" w:cs="TH SarabunIT๙"/>
          <w:b/>
          <w:bCs/>
          <w:sz w:val="28"/>
          <w:cs/>
        </w:rPr>
        <w:t>เรื่องเพื่อพิจารณา (กษ.เสนอความเห็น/เกี่ยวข้อง)</w:t>
      </w: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812"/>
      </w:tblGrid>
      <w:tr w:rsidR="00C93651" w:rsidRPr="00C93651" w:rsidTr="00C93651">
        <w:tc>
          <w:tcPr>
            <w:tcW w:w="8897" w:type="dxa"/>
          </w:tcPr>
          <w:p w:rsidR="00C93651" w:rsidRPr="00C93651" w:rsidRDefault="00C93651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C93651" w:rsidRPr="00C93651" w:rsidRDefault="00C93651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C93651" w:rsidRPr="00C93651" w:rsidTr="00C93651">
        <w:trPr>
          <w:trHeight w:val="699"/>
        </w:trPr>
        <w:tc>
          <w:tcPr>
            <w:tcW w:w="8897" w:type="dxa"/>
          </w:tcPr>
          <w:p w:rsidR="00C93651" w:rsidRPr="00C93651" w:rsidRDefault="00C93651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020259</w:t>
            </w:r>
          </w:p>
          <w:p w:rsidR="00C93651" w:rsidRPr="00C93651" w:rsidRDefault="00C93651" w:rsidP="00C93651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C93651" w:rsidRPr="00C93651" w:rsidRDefault="00C93651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ร่างพระราชบัญญัติการแข่งขันทางการค้า พ.ศ. ....</w:t>
            </w:r>
          </w:p>
          <w:p w:rsidR="00C93651" w:rsidRPr="00C93651" w:rsidRDefault="00C93651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C93651" w:rsidRPr="00C93651" w:rsidRDefault="00C93651" w:rsidP="00C93651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C93651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C93651">
              <w:rPr>
                <w:rFonts w:ascii="TH SarabunIT๙" w:hAnsi="TH SarabunIT๙" w:cs="TH SarabunIT๙"/>
                <w:sz w:val="28"/>
                <w:cs/>
              </w:rPr>
              <w:t>พณ. เสนอ ครม. พิจารณาให้ความเห็นชอบร่างพระราชบัญญัติการแข่งขันทางการค้า พ.ศ. .... โดยมีสาระสำคัญเป็นการปรับปรุงกฎหมายว่าด้วยการแข่งขันทางการค้า ในการดูแลให้มีการแข่งขันทางการค้าที่มี</w:t>
            </w:r>
            <w:r w:rsidRPr="00C93651">
              <w:rPr>
                <w:rFonts w:ascii="TH SarabunIT๙" w:hAnsi="TH SarabunIT๙" w:cs="TH SarabunIT๙"/>
                <w:sz w:val="28"/>
                <w:cs/>
              </w:rPr>
              <w:br/>
              <w:t>ความเป็นอิสระ และปรับปรุงหลักเกณฑ์ในการดูและและส่งเสริมการประกอบธุรกิจให้มีการแข่งขันอย่างเสรีและ</w:t>
            </w:r>
            <w:r w:rsidRPr="00C93651">
              <w:rPr>
                <w:rFonts w:ascii="TH SarabunIT๙" w:hAnsi="TH SarabunIT๙" w:cs="TH SarabunIT๙"/>
                <w:sz w:val="28"/>
                <w:cs/>
              </w:rPr>
              <w:br/>
              <w:t>เป็นธรรม เสมอภาคเท่าเทียมกัน ครอบคลุมในทุกประเภทธุรกิจ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1. พณ. ได้เสนอร่างพระราชบัญญัติการแข่งขันทางการค้า (ฉบับที่ ..) พ.ศ. .... ที่สำนักงานคณะกรรมการกฤษฎีกา (สคก.) ได้ตรวจพิจารณาแล้ว ให้ คสช. พิจารณาโดยเป็นการปรับปรุงแก้ไขพระราชบัญญัติการแข่งขัน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ทางการค้า พ.ศ. 2542 เฉพาะประเด็นการกำหนดให้รัฐวิสาหกิจที่เป็นบริษัทมหาชนจำกัด ซึ่งประกอบธุรกิจแข่งขัน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กับเอกชนโดยมุ่งหวังผลกำไร ต้องอยู่ภายใต้กฎหมายการแข่งขันทางการค้า ซึ่งในระหว่างการพิจารณาของ คสช. พณ.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ได้เสนอประเด็นที่สำคัญในการแก้ไขเพิ่มเติม เช่น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ความเป็นอิสระของหน่วยงานกำกับดูแลและคณะกรรมการ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  <w:t>การแข่งขันทางการค้ารัฐวิสาหกิจต้องอยู่ภายใต้กฎหมายการแข่งขันทางการค้า การปรับแก้คำนิยามผู้ประกอบ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  <w:t>ธุรกิจให้รวมถึงบริษัทในเครือ และการให้มีมาตรการลดหย่อนโทษ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ซึ่งรองหัวหน้าฝ่ายเศรษฐกิจ คสช.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(พลเอกฉัตรชัย สาริกัลยะ) ในขณะนั้น ได้เห็นชอบในหลักการดังกล่าว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2. ฝ่ายกฎหมายและกระบวนการยุติธรรม คสช. ได้ส่งคืนร่างพระราชบัญญัติการแข่งขันทางการค้า (ฉบับที่ ..) พ.ศ. .... โดยให้ พณ. เสนอ ครม. พิจารณา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3. พณ. ได้เสนอร่างพระราชบัญญัติการแข่งขันทางการค้า พ.ศ. .... ต่อรองนายกรัฐมนตรี (</w:t>
            </w:r>
            <w:r w:rsidRPr="00C93651">
              <w:rPr>
                <w:rFonts w:ascii="TH SarabunIT๙" w:hAnsi="TH SarabunIT๙" w:cs="TH SarabunIT๙"/>
                <w:color w:val="000000"/>
                <w:spacing w:val="-22"/>
                <w:sz w:val="28"/>
                <w:cs/>
              </w:rPr>
              <w:t>นายสมคิด จาตุศรี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พิทักษ์) ซึ่งรองนายกรัฐมนตรีได้ให้ พณ. พิจารณาปรับปรุงร่างพระราชบัญญัติการแข่งขันทางการค้า พ.ศ. .... ใน 4 ประเด็น ได้แก่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3.1 ผู้ประกอบธุรกิจซึ่งมีอำนาจเหนือตลาด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3.2 การกำหนดให้รัฐวิสาหกิจอยู่ภายใต้การบังคับใช้ของกฎหมายการแข่งขันทางการค้า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3.3 ความเป็นอิสระของคณะกรรมการและองค์กรกำกับดูแลกฎหมายการแข่งขันทางการค้า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3.4 กรอบระยะเวลาในการเสนอร่างพระราชบัญญัติการแข่งขันทางการค้า พ.ศ. .... ต่อ ครม.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ทั้งนี้ พณ. ได้ปรับปรุงร่างพระราชบัญญัติการแข่งขันทางการค้า พ.ศ. .... ตามข้อเสนอแนะ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ของรองนายกรัฐมนตรี (นายสมคิด จาตุศรีพิทักษ์) เรียบร้อยแล้ว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4. พณ. โดยกรมการค้าภายใน ในฐานะสำนักงานคณะกรรมการการแข่งขันทางการค้า ได้ดำเนินการเกี่ยวกับ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การปรับปรุงพระราชบัญญัติการแข่งขันทางการค้า พ.ศ. 2542 เรียบร้อยแล้ว สรุปสาระสำคัญ ดังนี้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4.1 ได้ศึกษาประเด็นปัญหา ข้อจำกัดในการบังคับใช้พระราชบัญญัติการแข่งขันทางการค้า พ.ศ. 2542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ตามนโยบายของ คสช. ที่ให้ปรับปรุงแก้ไขกฎหมายให้มีความเหมาะสม สอดคล้องกับสถานการณ์ที่เปลี่ยนแปลงไป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ซึ่งได้จัดทำประเด็นการแก้ไขปรับปรุงพระราชบัญญัติการแข่งขันทางการค้า พ.ศ. 2542 และนำไปรับฟังความคิดเห็นจากหน่วยงานที่เกี่ยวข้องทั้งภาครัฐ เอกชน รัฐวิสาหกิจ และนักวิชาการเกี่ยวกับการบังคับใช้พระราชบัญญัติการแข่งขันทางการค้า พ.ศ. 2542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4.2 นำผลการรับฟังความคิดเห็นดังกล่าวมาพิจารณายกร่างปรับปรุงพระราชบัญญัติการแข่งขันทางการค้า พ.ศ. .... โดยมีหลักการปรับแก้ไขประกอบด้วย 3 ส่วน คือ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1) ความครอบคลุมของกฎหมาย 2) ความเป็นอิสระ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  <w:t>ของคณะกรรมการและหน่วยงานกำกับดูแลด้านการแข่งขันทางการค้า และ 3) การเพิ่มประสิทธิภาพการบังคับใช้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ได้นำไปหารือกับหน่วยงานด้านการยุติธรรม หน่วยงานด้านงบประมาณ หน่วยงานด้านบุคลากร และอัตรากำลัง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และนักวิชาการด้านการแข่งขันทางการค้า เพื่อขอทราบความคิดเห็นและข้อเสนอแนะในการปรับปรุงกฎหมาย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ก่อนนำเสนอ ครม. โดยทุกฝ่ายเห็นด้วยกับหลักการและแนวทางการปรับปรุงพระราชบัญญัติการแข่งขันทางการค้า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พ.ศ. 2542 ทั้งนี้ได้มีข้อสังเกตเพิ่มเติม อาทิ ให้ศาลทรัพย์สินทางปัญญาเป็นผู้พิจารณาคดี เนื่องจากมีความเชี่ยวชาญด้านเศรษฐกิจและการค้า ให้คณะกรรมการมีอำนาจในการลงโทษปรับทางปกครองให้ทบทวนเกณฑ์ผู้มีอำนาจเหนือ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ตลาดไม่น้อยกว่า 1 ครั้งภายใน 5 ปี ให้สำนักคณะกรรมการการแข่งขันทางการค้าเป็นหน่วยงานอิสระอยู่ภายใต้ พณ. โดยได้รับการสนับสนุนงบประมาณจากรัฐบาลในปีแรก หลังจากนั้นให้จัดสรรเงินจากค่าธรรมเนียมจดทะเบียนการค้า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ในอัตราร้อยละ 10 มาเป็นค่าใช้จ่ายในการดำเนินงานของสำนักงานเป็นประจำทุกปี และให้คณะกรรมการมีอำนาจดำเนินคดีกับผู้ประกอบธุรกิจที่ร้องเรียน ร้องทุกข์ หรือแจ้งข้อความอันเป็นเท็จเพื่อกลั่นแกล้งผู้ประกอบธุรกิจรายอื่น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4.3 พณ. พิจารณาแล้วเห็นควรปรับปรุงกฎหมายว่าด้วยการแข่งขันทางการค้าเพื่อเพิ่มประสิทธิภาพ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ในการดูแลและป้องกันการกระทำอันเป็นการผูกขาด ลดหรือจำกัดการแข่งขันให้สอดคล้องกับสภาพเศรษฐกิจ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กลไกตลาด และการดำเนินธุรกิจที่เปลี่ยนแปลงไป เพื่อให้การปฏิบัติหน้าที่ของคณะกรรมการและหน่วยงานดูแล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 xml:space="preserve">ส่งเสริมการแข่งขันทางการค้าเป็นอิสระปราศจากการแทรกแซง ตลอดจนสามารถดูแลส่งเสริมการแข่งขันทางการค้าได้อย่างมีประสิทธิภาพและมีประสิทธิผลอย่างแท้จริง โดยให้มีคณะกรรมการการแข่งขันทางการค้าที่มีความเป็นอิสระ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ที่ผ่านกระบวนการคัดสรรและให้นายกรัฐมนตรีแต่งตั้งโดยความเห็นชอบของ ครม. ให้จัดตั้งสำนักงานคณะกรรมการ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การแข่งขันทางการค้า เป็นหน่วยงานของรัฐที่ไม่เป็นส่วนราชการและไม่เป็นรัฐวิสาหกิจ มีฐานะเป็นนิติบุคคลที่มี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ความอิสระทั้งด้านบุคลากรงบประมาณ และรวมรัฐวิสาหกิจที่แสวงหากำไรทุกประเภทให้อยู่ใต้พระราชบัญญัตินี้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เพื่อให้พระราชบัญญัตินี้มีความครอบคลุมขึ้น โดยกำหนดข้อยกเว้นสำหรับการดำเนินการตามกฎหมายหรือนโยบาย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ของรัฐที่มีความจำเป็นเพื่อประโยชน์ในการรักษาความมั่นคงของรัฐ ประโยชน์สาธารณะ รักษาผลประโยชน์ส่วนรวม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หรือจัดให้มีสาธารณูปโภค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5. ทั้งนี้ พณ. ได้วิเคราะห์ผลกระทบจากการแก้ไขกฎหมายว่าด้วยการแข่งขันทางการค้า ดังนี้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ความครอบคลุม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(1) การประกอบธุรกิจทุกประเภทอยู่ภายใต้กรอบกติกาเดียวกันทั้งภาคเอกชน – รัฐวิสาหกิจ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ผลกระทบเชิงบวก 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1. เสริมสร้างบรรยากาศการค้าการลงทุน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2. การประกอบธุรกิจแข่งขันอย่างเสรีและเท่าเทียม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3. เป็นไปตามหลักการบริหารจัดการบ้านเมืองที่ดี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ผลกระทบเชิงลบ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อาจเกิดความไม่คล่องตัวในการดำเนินวานของรัฐวิสาหกิจบางประเภท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หน่วยงานรัฐวิสาหกิจอาจไม่เห็นด้วยและคัดค้าน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(2) การกำกับดูแลธุรกิจครอบคลุมรูปแบบ โครงสร้าง พฤติกรรมการค้าและสอดคล้องสถานการณ์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ที่เปลี่ยนแปลงไป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ผลกระทบเชิงบวก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สอดคล้องกับสถานการณ์ทางการค้าที่เปลี่ยนแปลงไป และมีความเป็นสากล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การบังคับใช้กฎหมายครอบคลุมรูปแบบการดำเนินธุรกิจที่เปลี่ยนแปลงไป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ผลกระทบเชิงลบ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ผู้ประกอบธุรกิจที่ได้รับผลกระทบอาจไม่เห็นด้วยและคัดค้าน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ความเป็นอิสระ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(1) คณะกรรมการและหน่วยงานมีความเป็นอิสระปลอดจากการแทรกแซงจากฝ่ายการเมือง</w:t>
            </w:r>
          </w:p>
          <w:p w:rsidR="003931B9" w:rsidRDefault="003931B9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lastRenderedPageBreak/>
              <w:t>ผลกระทบเชิงบวก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การบริหารจัดการบุคลากรแลงบประมาณมีความยืดหยุ่น</w:t>
            </w:r>
          </w:p>
          <w:p w:rsidR="00C93651" w:rsidRPr="00C93651" w:rsidRDefault="00031498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(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2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)</w:t>
            </w:r>
            <w:r w:rsidR="00C93651"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คณะกรรมการเป็นที่น่าเชื่อถือจากทุกฝ่าย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ผลกระทบเชิงลบ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คณะกรรมการมีอำนาจมากเกินไป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การดำเนินงานอาจไม่สอดคล้องกับนโยบายด้านการค้าของรัฐได้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รัฐบาลมีภาระต้องสนับสนุนงบประมาณ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(3)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ความมีประสิทธิภาพ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(1) สามารถระงับ ยับยั้ง หยุดพฤติกรรมที่อาจฝ่าฝืนกฎหมายการแข่งขันทางการค้า (อำนาจคณะกรรมการและบทลงโทษ)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ผลกระทบเชิงบวก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สามารถหยุดระงับ ยับยั้ง ความเสียหายที่เกิดขึ้นได้อย่างทันท่วงที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ผลกระทบเชิงลบ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ผู้ประกอบธุรกิจอาจไม่ยอมรับคำสั่งทางปกครอง เนื่องจากเป็นการใช้ดุลยพินิจของคณะกรรมการ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(2) สามารถดำเนินคดีกับผู้ที่ฝ่าฝืนกฎหมาย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ผลกระทบเชิงบวก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บทลงโทษเหมาะสมกับความร้ายแรงของพฤติกรรม</w:t>
            </w:r>
          </w:p>
          <w:p w:rsidR="00C93651" w:rsidRPr="00C93651" w:rsidRDefault="00C93651" w:rsidP="00C93651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ผลกระทบเชิงลบ</w:t>
            </w:r>
          </w:p>
          <w:p w:rsidR="00C93651" w:rsidRPr="00C93651" w:rsidRDefault="00C93651" w:rsidP="00C93651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- ผู้ประกอบธุรกิจไม่ยอมรับการคงบทลงโทษทางอาญา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 สาระสำคัญของร่างพระราชบัญญัติ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6.1 ปรับปรุงนิยาม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“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ผู้ประกอบธุรกิจ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 xml:space="preserve">”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ให้ครอบคลุมถึงบริษัทหรือห้างหุ้นส่วนนิติบุคคลในเครือเดียวกัน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และเพิ่มนิยาม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“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บริษัทหรือห้างหุ้นส่วนนิติบุคคลในเครือเดียวกัน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”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 xml:space="preserve">6.2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ปรับปรุงบทนิยาม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“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ผู้ประกอบธุรกิจซึ่งมีอำนาจเหนือตลาด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 xml:space="preserve">”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ให้คณะกรรมการการแข่งขันทางการค้าเป็นผู้มีอำนาจในการออกประกาศหลักเกณฑ์การเป็นผู้ประกอบธุรกิจซึ่งมีอำนาจเหนือตลาด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6.3 เพิ่มเติมบทนิยาม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“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ปัจจัยสภาพการแข่งขันของตลาด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”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 xml:space="preserve">6.4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กำหนดให้รัฐวิสาหกิจทุกประเภทต้องอยู่ภายใต้การบังคับตามพระราชบัญญัตินี้ ทั้งนี้ กำหนดข้อยกเว้นสำหรับการดำเนินการตามกฎหมาย หรือนโยบายของรัฐที่มีความจำเป็นเพื่อประโยชน์ในการรักษาความมั่นคงของรัฐ ประโยชน์สาธารณะ รักษาผลประโยชน์ส่วนรวม หรือจัดให้มีสาธารณูปโภค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6.5 กำหนดให้มีคณะกรรมการการแข่งขันทางการค้าที่มีความเป็นอิสระที่ผ่านกระบวนการคัดสรร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และให้นายกรัฐมนตรีแต่งตั้งโดยความเห็นชอบของ ครม. จำนวน 7 คน ทั้งนี้ กรรมการจะต้องมีอายุ 45 – 70 ปี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วาระในการดำรงตำแหน่ง 6 ปี ติดต่อกันไม่เกิน 2 วาระ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6.6 กำหนดให้มีคณะกรรมการคัดสรร จำนวน 7 คน ทำหน้าที่สรรหาคณะกรรมการการแข่งขันทางการค้า โดยสำนักงานคณะกรรมการการแข่งขันทางการค้าทำหน้าที่เป็นหน่วยธุรการ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6.7 กำหนดให้จัดตั้งสำนักงานคณะกรรมการการแข่งขันทางการค้าเป็นหน่วยงานของรัฐที่ไม่เป็น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ส่วนราชการและไม่เป็นรัฐวิสาหกิจ มีฐานะเป็นนิติบุคคลที่มีความอิสระทั้งด้านบุคลากร งบประมาณ และการดำเนินงาน โดยได้รับงบประมาณสนับสนุนจากรัฐบาลในปีแรก หลังจากนั้นให้จัดสรรเงินจากค่าธรรมเนียมจดทะเบียนการค้า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ในอัตราร้อยละ 10 มาเป็นค่าใช้จ่ายในการดำเนินงานของสำนักงานเป็นประจำทุกปี รวมทั้งสามารถจัดเก็บรายได้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เป็นค่าใช้จ่ายดำเนินงานของสำนักงานได้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6.8 กำหนดให้ทบทวนเกณฑ์ผู้ประกอบธุรกิจซึ่งมีอำนาจเหนือตลาดอย่างน้อย 1 ครั้ง ภายในระยะเวลา 5 ปี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6.9 กำหนดให้ผู้กระทำความผิดตามพระราชบัญญัตินี้ แม้ส่วนหนึ่งส่วนใดได้กระทำนอกราชอาณาจักร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และผลแห่งการกระทำเกิดขึ้นในราชอาณาจักร ต้องรับโทษในราชอาณาจักร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6.10 กำหนดให้ฟ้องคดีที่เกี่ยวกับการกระทำความผิดตามพระราชบัญญัตินี้ต่อศาลทรัพย์สินทางปัญญา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และการค้าระหว่างประเทศ และเพิ่มขั้นตอนกรณีที่อัยการสูงสุดเห็นว่าสำนวนยังไม่สมบูรณ์พอที่จะดำเนินคดีได้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ให้ตั้งคณะทำงานขึ้นมาชุดหนึ่ง เพื่อรวบรวมพยานหลักฐานให้สมบูรณ์แล้วส่งให้อัยการสูงสุดเพื่อพิจารณาสั่งคดี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6.11 กำหนดให้ผู้ประกอบธุรกิจที่กระทำการรวมธุรกิจอันอาจก่อให้เกิดการลดการแข่งขันอย่างมีนัยสำคัญ แจ้งต่อคณะกรรมการก่อนดำเนินการรวมธุรกิจ และส่งงบการเงินเพื่อติดตามผลของการรวมธุรกิจอย่างต่อเนื่อง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เป็นระยะเวลา 3 ปี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6.12 กำหนดให้ผู้ประกอบธุรกิจที่ได้รับคำสั่งคณะกรรมการฯ สามารถอุทธรณ์คำสั่งดังกล่าวต่อคณะกรรมการฯ ได้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6.13 กำหนดให้คณะกรรมการฯ กำหนดหลักเกณฑ์การลดหย่อนโทษปรับแก่ผู้ประกอบธุรกิจที่มิใช่ตัว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การสำคัญในพฤติกรรมการตกลงร่วมกัน จำกัด หรือลดการแข่งขันทางการค้าที่ส่งผลกระทบอย่างรุนแรง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เพื่อเป็นแนวทางในการพิจารณาของศาล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6.14 เพิ่มโทษปรับทางอาญาในทุกพฤติกรรมความผิดจากเดิม 6 ล้านบาท เป็นร้อยละ 20 ของรายได้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ในปีที่กระทำความผิด ทั้งนี้ ได้ยกเลิกโทษจำคุกสำหรับกรณีการรวมธุรกิจ การตกลงร่วมกันที่กำหนดให้ผู้ประกอบธุรกิจสามารถขออนุญาตต่อคณะกรรมการฯ ได้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6.15 เพิ่มโทษปรับทางปกครอง กรณีที่ผู้ประกอบธุรกิจฝ่าฝืนคำสั่งของคณะกรรมการฯ โดยหลักเกณฑ์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การคำนวณค่าปรับให้เป็นไปตามที่คณะกรรมการกำหนด</w:t>
            </w:r>
          </w:p>
          <w:p w:rsidR="00C93651" w:rsidRPr="00C93651" w:rsidRDefault="00C93651" w:rsidP="00C93651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6.16 เพิ่มบทลงโทษกรณีการร้องเรียน ร้องทุกข์ หรือแจ้งข้อความอันเป็นเท็จแก่พนักงานเจ้าหน้าที่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หรือคณะกรรมการ</w:t>
            </w:r>
          </w:p>
          <w:p w:rsidR="00C93651" w:rsidRP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 xml:space="preserve">ความเห็นของ กษ. </w:t>
            </w:r>
          </w:p>
          <w:p w:rsidR="00C93651" w:rsidRPr="00C93651" w:rsidRDefault="00C93651" w:rsidP="00C93651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กษ. พิจารณาแล้ว เห็นด้วยกับหลักการร่างพระราชบัญญัติการแข่งขันทางการค้า พ.ศ. .... เนื่องจาก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ร่างพระราชบัญญัติดังกล่าวได้มีการปรับปรุงให้ทันต่อการประกอบธุรกิจในปัจจุบันและเป็นไปตามหลักสากล ประกอบกับร่างพระราชบัญญัติดังกล่าวได้ผ่านการพิจารณาจาก กค. กต. ยธ. รง. อก. สงป. สคก. สำนักงาน ก.พ. สำนักงาน ก.พ.ร. สำนักงานคณะกรรมการส่งเสริมการลงทุน สำนักงานคณะกรรมการคุ้มครองผุ้บริโภค และสำนักงานอัยการสูงสุด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ด้วยแล้ว</w:t>
            </w:r>
          </w:p>
          <w:p w:rsidR="00C93651" w:rsidRPr="00C93651" w:rsidRDefault="00C93651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มติ. ครม.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  <w:r w:rsidRPr="00C93651">
              <w:rPr>
                <w:rFonts w:ascii="TH SarabunIT๙" w:hAnsi="TH SarabunIT๙" w:cs="TH SarabunIT๙"/>
                <w:sz w:val="28"/>
                <w:cs/>
              </w:rPr>
              <w:t xml:space="preserve">อนุมัติหลักการร่างพระราชบัญญัติการแข่งขันทางการค้า พ.ศ. .... ตามที่ พณ. เสนอ และให้ส่ง สคก. </w:t>
            </w:r>
            <w:r w:rsidRPr="00C93651">
              <w:rPr>
                <w:rFonts w:ascii="TH SarabunIT๙" w:hAnsi="TH SarabunIT๙" w:cs="TH SarabunIT๙"/>
                <w:sz w:val="28"/>
                <w:cs/>
              </w:rPr>
              <w:br/>
              <w:t>ตรวจพิจารณา โดยให้รับความเห็นของ สลค. สำนักงาน ก.พ. สำนักงาน ก.พ.ร. และ อส. ไปประกอบการพิจารณาด้วย แล้วส่งให้ ปนช. พิจารณา ก่อนเสนอ สนช. ต่อไป และให้ พณ. รับข้อสังเกตของ สลค. และสำนักงาน ก.พ. ไปพิจารณาดำเนินการต่อไป</w:t>
            </w:r>
          </w:p>
        </w:tc>
        <w:tc>
          <w:tcPr>
            <w:tcW w:w="5812" w:type="dxa"/>
          </w:tcPr>
          <w:p w:rsidR="00C93651" w:rsidRPr="00C93651" w:rsidRDefault="00C93651" w:rsidP="00C9365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C93651" w:rsidRPr="00C93651" w:rsidRDefault="00C93651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พณ./กษ. (สกม.)</w:t>
            </w:r>
          </w:p>
          <w:p w:rsidR="00C93651" w:rsidRPr="00C93651" w:rsidRDefault="00C93651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C93651" w:rsidRPr="00C93651" w:rsidRDefault="00C93651" w:rsidP="00C93651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C93651" w:rsidRPr="00C93651" w:rsidRDefault="00C93651" w:rsidP="00C93651">
            <w:pPr>
              <w:spacing w:after="120" w:line="240" w:lineRule="auto"/>
              <w:ind w:firstLine="742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เพื่อเพิ่มประสิทธิภาพในการดูแลและป้องกันการกระทำอันเป็น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การผูกขาด ลดหรือจำกัดการแข่งขันให้สอดคล้องกับสภาพเศรษฐกิจ กลไกตลาด และการดำเนินธุรกิจที่เปลี่ยนแปลงไป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t>ส่งเสริมการประกอบธุรกิจให้มีการแข่งขันอย่างเสรีและเป็นธรรม ดูแลส่งเสริมการแข่งขันทางการค้า</w:t>
            </w:r>
            <w:r w:rsidRPr="00C93651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ป็นอิสระปราศจากการแทรกแซงและสามารถดูแลส่งเสริมการแข่งขันทางการค้าได้อย่างมีประสิทธิภาพและมีประสิทธิผลอย่างแท้จริง และเสริมสร้างบรรยากาศการค้าการลงทุนและความมั่นใจของผู้ประกอบธุรกิจในประเทศและต่างประเทศ</w:t>
            </w:r>
          </w:p>
          <w:p w:rsidR="00C93651" w:rsidRPr="00C93651" w:rsidRDefault="00C93651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C9365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C93651" w:rsidRPr="00C93651" w:rsidRDefault="00C93651" w:rsidP="00C93651">
            <w:pPr>
              <w:spacing w:after="0" w:line="240" w:lineRule="auto"/>
              <w:ind w:firstLine="742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93651"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C93651" w:rsidRDefault="00C93651">
      <w:pPr>
        <w:rPr>
          <w:rFonts w:ascii="TH SarabunIT๙" w:hAnsi="TH SarabunIT๙" w:cs="TH SarabunIT๙"/>
          <w:sz w:val="24"/>
          <w:szCs w:val="32"/>
        </w:rPr>
      </w:pPr>
    </w:p>
    <w:p w:rsidR="00C93651" w:rsidRDefault="00C93651">
      <w:pPr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/>
          <w:sz w:val="24"/>
          <w:szCs w:val="32"/>
        </w:rPr>
        <w:br w:type="page"/>
      </w:r>
    </w:p>
    <w:p w:rsidR="00C93651" w:rsidRDefault="00C93651" w:rsidP="00C9365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C93651" w:rsidRDefault="00C93651" w:rsidP="00C93651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5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2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กุมภาพันธ์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C93651" w:rsidRDefault="00C93651" w:rsidP="00070BB0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C93651" w:rsidRPr="00345383" w:rsidRDefault="00C93651" w:rsidP="00C93651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พิจารณาจร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(</w:t>
      </w:r>
      <w:r w:rsidRPr="00345383">
        <w:rPr>
          <w:rFonts w:cs="TH SarabunIT๙" w:hint="cs"/>
          <w:b/>
          <w:bCs/>
          <w:sz w:val="28"/>
          <w:cs/>
        </w:rPr>
        <w:t>กษ.</w:t>
      </w:r>
      <w:r>
        <w:rPr>
          <w:rFonts w:cs="TH SarabunIT๙" w:hint="cs"/>
          <w:b/>
          <w:bCs/>
          <w:sz w:val="28"/>
          <w:cs/>
        </w:rPr>
        <w:t xml:space="preserve"> เสนอความเห็น/เกี่ยวข้อง)</w:t>
      </w:r>
    </w:p>
    <w:tbl>
      <w:tblPr>
        <w:tblW w:w="14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00"/>
        <w:gridCol w:w="5530"/>
      </w:tblGrid>
      <w:tr w:rsidR="00C93651" w:rsidTr="00070BB0">
        <w:tc>
          <w:tcPr>
            <w:tcW w:w="8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51" w:rsidRDefault="00C93651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51" w:rsidRDefault="00C93651" w:rsidP="00C9365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C93651" w:rsidTr="00070BB0">
        <w:trPr>
          <w:trHeight w:val="983"/>
        </w:trPr>
        <w:tc>
          <w:tcPr>
            <w:tcW w:w="8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651" w:rsidRDefault="00C93651" w:rsidP="00031498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020259</w:t>
            </w:r>
          </w:p>
          <w:p w:rsidR="00C93651" w:rsidRDefault="00C93651" w:rsidP="00C93651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C93651" w:rsidRDefault="00C93651" w:rsidP="00C93651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6A722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6A722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B06ADC">
              <w:rPr>
                <w:rFonts w:ascii="TH SarabunIT๙" w:hAnsi="TH SarabunIT๙" w:cs="TH SarabunIT๙"/>
                <w:color w:val="000000"/>
                <w:sz w:val="28"/>
                <w:cs/>
              </w:rPr>
              <w:t>ขยายระยะเวลาการจดทะเบียนแรงงานต่างด้าวในกิจการประมงทะเล และกิจการแปรรูปสัตว์น้ำ</w:t>
            </w:r>
          </w:p>
          <w:p w:rsidR="0061619E" w:rsidRPr="006A7226" w:rsidRDefault="0061619E" w:rsidP="006161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C93651" w:rsidRPr="00B557FF" w:rsidRDefault="00C93651" w:rsidP="00C93651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4764DB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รง. เสนอ ครม. พิจารณาให้ความเห็นชอบ</w:t>
            </w:r>
            <w:r w:rsidRPr="00B06ADC">
              <w:rPr>
                <w:rFonts w:ascii="TH SarabunIT๙" w:hAnsi="TH SarabunIT๙" w:cs="TH SarabunIT๙"/>
                <w:color w:val="000000"/>
                <w:sz w:val="28"/>
                <w:cs/>
              </w:rPr>
              <w:t>ขยายระยะเวลาการจดทะเบียนแรงงานต่างด้าว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สัญชาติเมียนมา ลาว และกัมพูชา </w:t>
            </w:r>
            <w:r w:rsidRPr="00B06ADC">
              <w:rPr>
                <w:rFonts w:ascii="TH SarabunIT๙" w:hAnsi="TH SarabunIT๙" w:cs="TH SarabunIT๙"/>
                <w:color w:val="000000"/>
                <w:sz w:val="28"/>
                <w:cs/>
              </w:rPr>
              <w:t>ในกิจการประมงทะเล และกิจการแปรรูปสัตว์น้ำ</w:t>
            </w:r>
          </w:p>
          <w:p w:rsidR="00C93651" w:rsidRDefault="00C93651" w:rsidP="00C93651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E777AF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1.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ครม.ได้มีมติเมื่อวันที่ 3 มี.ค. 2558 เห็นชอบให้จดทะเบียนแรงงานต่างด้าวสัญชาติเมียนมา ลาว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และกัมพูชา ในกิจการประมงทะเล ระหว่างวันที่ 2 พ.ย. 2558 ถึงวันที่ 30 ม.ค. 2559</w:t>
            </w:r>
          </w:p>
          <w:p w:rsid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 ครม. ได้มีมติเมื่อวันที่ 10 พ.ย. 2558 เห็นชอบให้จดทะเบียนแรงงานต่างด้าวในกิจการแปรรูปสัตว์น้ำ ระหว่างวันที่ 25 พ.ย. 2558 ถึงวันที่ 22 ก.พ. 2559</w:t>
            </w:r>
          </w:p>
          <w:p w:rsidR="00C93651" w:rsidRDefault="00C93651" w:rsidP="00C9365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3. ขยายระยะเวลาการจดทะเบียนแรงงานต่างด้าวสัญชาติเมียนมา ลาว และกัมพูชา ในกิจการประมงทะเลต่อเนื่องจากมติ ครม. เมื่อวันที่ 3 มี.ค. 2558 ซึ่งกำหนดวันสิ้นสุดการจดทะเบียนในวันที่ 30 ม.ค. 2559 ต่อไปอีกตั้งแต่วันที่ ครม. มีมติเห็นชอบให้ดำเนินการ ถึงวันที่ 31 ก.ค. 2559</w:t>
            </w:r>
          </w:p>
          <w:p w:rsidR="00C93651" w:rsidRPr="003A26D3" w:rsidRDefault="00C93651" w:rsidP="00C93651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4. ขยายระยะเวลาการจดทะเบียนแรงงานต่างด้าวสัญชาติเมียนมา ลาว และกัมพูชา ในกิจการแปรรูปสัตว์น้ำ ต่อเนื่องจากมติ ครม. เมื่อวันที่ 10 พ.ย. 2558 ซึ่งกำหนดวันสิ้นสุดการจดทะเบียนในวันที่ 22 ก.พ. 2559 ต่อไปอีกตั้งแต่วันที่ 23 ก.พ. 2559 ถึงวันที่ 22 ส.ค. 2559</w:t>
            </w:r>
          </w:p>
          <w:p w:rsidR="00C93651" w:rsidRDefault="00C93651" w:rsidP="00C9365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411FBA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1.เห็นชอบในหลักการตามที่ รง. เสนอ ยกเว้นกรณีที่ขอให้ รง. พิจารณาระยะเวลาการผ่อนผันให้แรงงานต่างด้าวอยู่ในราชอาณาจักร รวมทั้งปรับเปลี่ยนรายละเอียดการดำเนินการต่างๆ ในกรณีการแก้ไขปัญหาการทำการประมงผิดกฎหมาย ขาดการรายงาน และไร้การควบคุม </w:t>
            </w:r>
            <w:r>
              <w:rPr>
                <w:rFonts w:ascii="TH SarabunIT๙" w:hAnsi="TH SarabunIT๙" w:cs="TH SarabunIT๙"/>
                <w:sz w:val="28"/>
              </w:rPr>
              <w:t xml:space="preserve">(IUU)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ได้ตามความเหมาะสม นั้น ให้ รง. นำเสนอ ครม. พิจารณา ตามความเห็นของ สคก.</w:t>
            </w:r>
          </w:p>
          <w:p w:rsid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 ให้ยกเว้นการดำเนินการตามมติ ครม. เมื่อวันที่ 24 พ.ย. 2558 (เรื่อง การเสนอเรื่องเร่งด่วนต่อ ครม.)</w:t>
            </w:r>
          </w:p>
          <w:p w:rsidR="00C93651" w:rsidRPr="00C93651" w:rsidRDefault="00C93651" w:rsidP="00C9365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>3. ให้ รง. และหน่วยงานที่เกี่ยวข้องเร่งรัดการพิสูจน์สัญชาติแรงงานต่างด้าวหลบหนีเข้าเมืองผิดกฎหมาย</w:t>
            </w:r>
            <w:r w:rsidR="000D33AC"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ที่ได้รับการอนุญาตให้อยู่ในราชอาณาจักรเป็นการชั่วคราวให้แล้วเสร็จโดยเร็วและร่วมกับ กต. ในการประสานขอความร่วมมือ</w:t>
            </w:r>
            <w:r w:rsidR="000D33AC">
              <w:rPr>
                <w:rFonts w:ascii="TH SarabunIT๙" w:hAnsi="TH SarabunIT๙" w:cs="TH SarabunIT๙" w:hint="cs"/>
                <w:sz w:val="28"/>
                <w:cs/>
              </w:rPr>
              <w:t>ประเทศต้นทางให้เร่งรัดการรับรองสัญชาติแรงงานต่างด้าวดังกล่าวด้วย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651" w:rsidRDefault="00C93651" w:rsidP="00C9365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C93651" w:rsidRPr="00EA3169" w:rsidRDefault="00C93651" w:rsidP="00C93651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รง./กษ. (กป.)</w:t>
            </w:r>
          </w:p>
          <w:p w:rsidR="00C93651" w:rsidRDefault="00C93651" w:rsidP="00C93651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C93651" w:rsidRDefault="00C93651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C93651" w:rsidRDefault="00C93651" w:rsidP="00C93651">
            <w:pPr>
              <w:spacing w:after="0" w:line="240" w:lineRule="auto"/>
              <w:ind w:firstLine="73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1. แก้ไขปัญหาการทำการประมงผิดกฎหมาย ขาดการรายงาน และไร้การควบคุม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>(IUU)</w:t>
            </w:r>
          </w:p>
          <w:p w:rsidR="00C93651" w:rsidRPr="00325172" w:rsidRDefault="00C93651" w:rsidP="00C93651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2.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แก้ไขปัญหาการขาดแคลนแรงงานในกิจการประมงทะเล กิจการแปรรูปสัตว์น้ำเพื่อป้องกันการใช้แรงงานต่างด้าวผิดกฎหมาย</w:t>
            </w:r>
          </w:p>
          <w:p w:rsidR="00C93651" w:rsidRDefault="00C93651" w:rsidP="00C93651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C93651" w:rsidRPr="00630111" w:rsidRDefault="00C93651" w:rsidP="00C93651">
            <w:pPr>
              <w:spacing w:after="0" w:line="240" w:lineRule="auto"/>
              <w:ind w:firstLine="739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031498" w:rsidRDefault="00031498" w:rsidP="00070BB0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</w:p>
    <w:p w:rsidR="00031498" w:rsidRDefault="00031498">
      <w:pPr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br w:type="page"/>
      </w:r>
    </w:p>
    <w:p w:rsidR="00070BB0" w:rsidRPr="00070BB0" w:rsidRDefault="00070BB0" w:rsidP="00070BB0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070BB0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070BB0" w:rsidRPr="00070BB0" w:rsidRDefault="00070BB0" w:rsidP="00070BB0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070BB0">
        <w:rPr>
          <w:rFonts w:ascii="TH SarabunIT๙" w:hAnsi="TH SarabunIT๙" w:cs="TH SarabunIT๙"/>
          <w:b/>
          <w:bCs/>
          <w:sz w:val="28"/>
          <w:cs/>
        </w:rPr>
        <w:t>ครั้งที่ 5/255</w:t>
      </w:r>
      <w:r w:rsidRPr="00070BB0">
        <w:rPr>
          <w:rFonts w:ascii="TH SarabunIT๙" w:hAnsi="TH SarabunIT๙" w:cs="TH SarabunIT๙"/>
          <w:b/>
          <w:bCs/>
          <w:sz w:val="28"/>
        </w:rPr>
        <w:t>9</w:t>
      </w:r>
      <w:r w:rsidRPr="00070BB0">
        <w:rPr>
          <w:rFonts w:ascii="TH SarabunIT๙" w:hAnsi="TH SarabunIT๙" w:cs="TH SarabunIT๙"/>
          <w:b/>
          <w:bCs/>
          <w:sz w:val="28"/>
          <w:cs/>
        </w:rPr>
        <w:t xml:space="preserve"> วันอังคารที่ 2</w:t>
      </w:r>
      <w:r w:rsidRPr="00070BB0">
        <w:rPr>
          <w:rFonts w:ascii="TH SarabunIT๙" w:hAnsi="TH SarabunIT๙" w:cs="TH SarabunIT๙"/>
          <w:b/>
          <w:bCs/>
          <w:sz w:val="28"/>
        </w:rPr>
        <w:t xml:space="preserve"> </w:t>
      </w:r>
      <w:r w:rsidRPr="00070BB0">
        <w:rPr>
          <w:rFonts w:ascii="TH SarabunIT๙" w:hAnsi="TH SarabunIT๙" w:cs="TH SarabunIT๙"/>
          <w:b/>
          <w:bCs/>
          <w:sz w:val="28"/>
          <w:cs/>
        </w:rPr>
        <w:t xml:space="preserve">กุมภาพันธ์ </w:t>
      </w:r>
      <w:r w:rsidRPr="00070BB0">
        <w:rPr>
          <w:rFonts w:ascii="TH SarabunIT๙" w:hAnsi="TH SarabunIT๙" w:cs="TH SarabunIT๙"/>
          <w:b/>
          <w:bCs/>
          <w:sz w:val="28"/>
        </w:rPr>
        <w:t>2559</w:t>
      </w:r>
    </w:p>
    <w:p w:rsidR="00070BB0" w:rsidRPr="00070BB0" w:rsidRDefault="00070BB0" w:rsidP="00070BB0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070BB0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070BB0" w:rsidRPr="00070BB0" w:rsidRDefault="00070BB0" w:rsidP="00070BB0">
      <w:pPr>
        <w:spacing w:after="0" w:line="240" w:lineRule="auto"/>
        <w:rPr>
          <w:rFonts w:ascii="TH SarabunIT๙" w:hAnsi="TH SarabunIT๙" w:cs="TH SarabunIT๙"/>
          <w:b/>
          <w:bCs/>
          <w:color w:val="000000" w:themeColor="text1"/>
          <w:sz w:val="28"/>
          <w:cs/>
        </w:rPr>
      </w:pPr>
      <w:r w:rsidRPr="00070BB0">
        <w:rPr>
          <w:rFonts w:ascii="TH SarabunIT๙" w:hAnsi="TH SarabunIT๙" w:cs="TH SarabunIT๙"/>
          <w:b/>
          <w:bCs/>
          <w:sz w:val="28"/>
          <w:cs/>
        </w:rPr>
        <w:t xml:space="preserve">เรื่องเพื่อทราบ (หากไม่มีข้อทักท้วงให้ถือเป็นเรื่องที่ ครม. เห็นชอบ/อนุมัติ) </w:t>
      </w:r>
      <w:r w:rsidRPr="00070BB0">
        <w:rPr>
          <w:rFonts w:ascii="TH SarabunIT๙" w:hAnsi="TH SarabunIT๙" w:cs="TH SarabunIT๙"/>
          <w:b/>
          <w:bCs/>
          <w:color w:val="000000" w:themeColor="text1"/>
          <w:sz w:val="28"/>
          <w:cs/>
        </w:rPr>
        <w:t>(กษ. เสนอความเห็น/เกี่ยวข้อง)</w:t>
      </w: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812"/>
      </w:tblGrid>
      <w:tr w:rsidR="00070BB0" w:rsidRPr="00070BB0" w:rsidTr="00CC4C9E">
        <w:tc>
          <w:tcPr>
            <w:tcW w:w="8897" w:type="dxa"/>
          </w:tcPr>
          <w:p w:rsidR="00070BB0" w:rsidRPr="00070BB0" w:rsidRDefault="00070BB0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070BB0" w:rsidRPr="00070BB0" w:rsidRDefault="00070BB0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070BB0" w:rsidRPr="00070BB0" w:rsidTr="00CC4C9E">
        <w:trPr>
          <w:trHeight w:val="416"/>
        </w:trPr>
        <w:tc>
          <w:tcPr>
            <w:tcW w:w="8897" w:type="dxa"/>
          </w:tcPr>
          <w:p w:rsidR="00070BB0" w:rsidRPr="00070BB0" w:rsidRDefault="00070BB0" w:rsidP="00CC4C9E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020259</w:t>
            </w:r>
          </w:p>
          <w:p w:rsidR="00070BB0" w:rsidRPr="00070BB0" w:rsidRDefault="00070BB0" w:rsidP="00CC4C9E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070BB0" w:rsidRDefault="00070BB0" w:rsidP="00070BB0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070BB0">
              <w:rPr>
                <w:rFonts w:ascii="TH SarabunIT๙" w:hAnsi="TH SarabunIT๙" w:cs="TH SarabunIT๙"/>
                <w:b/>
                <w:bCs/>
                <w:color w:val="000000"/>
                <w:spacing w:val="-22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>ผลการประชุมผู้นำเขตเศรษฐกิจเอเปค ครั้งที่ 23 การประชุมรัฐมนตรีเอเปค ครั้งที่ 27 และการประชุม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ที่เกี่ยวข้อง</w:t>
            </w:r>
          </w:p>
          <w:p w:rsidR="00070BB0" w:rsidRPr="00070BB0" w:rsidRDefault="00070BB0" w:rsidP="00CC4C9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070BB0" w:rsidRPr="00070BB0" w:rsidRDefault="00070BB0" w:rsidP="00070BB0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>กต. เสนอ ครม. ทราบผลการประชุมผู้นำเขตเศรษฐกิจเอเปค ครั้งที่ 23 การประชุมรัฐมนตรีเอเปค ครั้งที่ 27 และการประชุมที่เกี่ยวข้อง และพิจารณามอบหมายหน่วยงานที่มีภารกิจเกี่ยวเนื่องตามผลการประชุมดังกล่าวดำเนินการในส่วนที่เกี่ยวข้อง</w:t>
            </w:r>
          </w:p>
          <w:p w:rsidR="00070BB0" w:rsidRPr="00070BB0" w:rsidRDefault="00070BB0" w:rsidP="00070BB0">
            <w:pPr>
              <w:spacing w:after="0" w:line="240" w:lineRule="auto"/>
              <w:ind w:firstLine="42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070BB0" w:rsidRPr="00070BB0" w:rsidRDefault="00070BB0" w:rsidP="00070BB0">
            <w:pPr>
              <w:tabs>
                <w:tab w:val="left" w:pos="570"/>
              </w:tabs>
              <w:spacing w:after="0" w:line="240" w:lineRule="auto"/>
              <w:ind w:firstLine="42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color w:val="000000"/>
                <w:sz w:val="28"/>
              </w:rPr>
              <w:t xml:space="preserve">1. 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ครม. มีมติ เมื่อวันที่ 24 พ.ย. 2558 รับทราบรายงานผลการเข้าร่วมประชุมผู้นำเขตเศรษฐกิจเอเปค ครั้งที่ 23 ระหว่างวันที่ 18-19 พ.ย. 2558 ณ กรุงมะนิลา สาธารณรัฐฟิลิปปินส์ ตามที่ กต. เสนอ </w:t>
            </w:r>
          </w:p>
          <w:p w:rsidR="00070BB0" w:rsidRPr="00070BB0" w:rsidRDefault="00070BB0" w:rsidP="00070BB0">
            <w:pPr>
              <w:spacing w:after="0" w:line="240" w:lineRule="auto"/>
              <w:ind w:firstLine="42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>2. นายกรัฐมนตรี รมว.กต. และ รมว พณ. ได้เข้าร่วมการประชุมผู้นำเขตเศรษฐกิจเอเปค ครั้งที่ 23 การประชุมรัฐมนตรีเอเปค ครั้งที่ 27 และการประชุมอื่นๆ ที่เกี่ยวข้อง ระหว่างวันที่ 16-19 พ.ย. 2558 ณ กรุงมะนิลา สาธารณรัฐฟิลิปปินส์ และรมว.กต. ได้รายงานผลการเข้าร่วมการประชุมผู้นำเขตเศรษฐกิจเอเปค ครั้งที่ 23 ต่อที่ประชุม ครม.แล้ว ตามข้อ 1.</w:t>
            </w:r>
          </w:p>
          <w:p w:rsidR="00070BB0" w:rsidRPr="00070BB0" w:rsidRDefault="00070BB0" w:rsidP="00070BB0">
            <w:pPr>
              <w:spacing w:after="0" w:line="240" w:lineRule="auto"/>
              <w:ind w:firstLine="426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>3. สรุปการติดตามผลการประชุมผู้นำเขตเศรษฐกิจเอเปค ครั้งที่ 27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3.1 การสนับสนุนการค้าระบบพหุภาคี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การผลักดันการดำเนินงานตามกรอบองค์การการค้าโลก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>3.2 การดำเนินการตามเป้าหมายโบเกอร์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ผลักดันการดำเนินการเพื่อบรรลุเป้าหมายโบเกอร์ภายในปี 2563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ร่วมให้ข้อมูลเพื่อจัดทำแผนการปฏิบัติการของแต่เขตเศรษฐกิจ (</w:t>
            </w:r>
            <w:r w:rsidRPr="00070BB0">
              <w:rPr>
                <w:rFonts w:ascii="TH SarabunIT๙" w:hAnsi="TH SarabunIT๙" w:cs="TH SarabunIT๙"/>
                <w:sz w:val="28"/>
              </w:rPr>
              <w:t>APEC’s Individual Action Plan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และการประเมินครั้งที่ 2 ในปี 2016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3.3 ยุทธศาสตร์เอเปคเพื่อเสริมสร้างการเติบโตอย่างมีคุณภาพ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การดำเนินการตามกรอบยุทธศาสตร์เอเปคเพื่อเสริมสร้างการเติบโตอย่างมีคุณภาพ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สศช.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3.4 การต่อต้านการคอร์รัปชัน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การดำเนินการตามกรอบการทำงานของ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ACT – NET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ในการต่อต้านคอร์รัปชัน การทุจริต การฟอกเงิน และการค้าผิดกฎหมาย การค้าและอาชญากรรม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ข้ามพรมแดนที่ผิดกฎหมาย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ปปช./ปปง./ตช./ยธ./ปปท./กศก.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3.5 กรอบความร่วมมือภาคบริการเอเปค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การดำเนินการส่งเสริมการดำเนินการภายใต้กรอบความร่วมมือภาคบริการเอเปค และติดตามผลการดำเนินการจัดทำแนวทางการแข่งขันภาคบริการเอเปค 2016 (</w:t>
            </w:r>
            <w:r w:rsidRPr="00070BB0">
              <w:rPr>
                <w:rFonts w:ascii="TH SarabunIT๙" w:hAnsi="TH SarabunIT๙" w:cs="TH SarabunIT๙"/>
                <w:sz w:val="28"/>
              </w:rPr>
              <w:t>APEC Services Competitiveness Roadmap in 2016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3.6 การส่งเสริมการบูรณาการของเศรษฐกิจในภูมิภาค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ติดตามและให้</w:t>
            </w:r>
            <w:r w:rsidRPr="00070BB0">
              <w:rPr>
                <w:rFonts w:ascii="TH SarabunIT๙" w:hAnsi="TH SarabunIT๙" w:cs="TH SarabunIT๙"/>
                <w:spacing w:val="-4"/>
                <w:sz w:val="28"/>
                <w:cs/>
              </w:rPr>
              <w:t xml:space="preserve">ความเห็นต่อการศึกษาเพื่อจัดตั้งเขตการค้าเสรีเอเชีย – แปซิฟิก </w:t>
            </w:r>
            <w:r w:rsidRPr="00070BB0">
              <w:rPr>
                <w:rFonts w:ascii="TH SarabunIT๙" w:hAnsi="TH SarabunIT๙" w:cs="TH SarabunIT๙"/>
                <w:b/>
                <w:bCs/>
                <w:spacing w:val="-4"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pacing w:val="-4"/>
                <w:sz w:val="28"/>
                <w:cs/>
              </w:rPr>
              <w:t>พณ.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การพัฒนาการค้าสีเขียวและการลดภาษีสินค้าสิ่งแวดล้อมและนำส่งรายงานการดำเนินผลแก่เอเปค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>เพื่อเผยแพร่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พณ./กค./ทส.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การดำเนินการตามแผนปฏิบัติการด้านการบริการที่เกี่ยวข้องกับสิ่งแวดล้อม และจัดทำรายงานผล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ในปี 2018 และ 2020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พณ./กค./ทส.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การดำเนินการตามวาระใหม่เพื่อการปฏิรูปโครงสร้าง (</w:t>
            </w:r>
            <w:r w:rsidRPr="00070BB0">
              <w:rPr>
                <w:rFonts w:ascii="TH SarabunIT๙" w:hAnsi="TH SarabunIT๙" w:cs="TH SarabunIT๙"/>
                <w:sz w:val="28"/>
              </w:rPr>
              <w:t>RAASR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สศช./กค./กต.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การดำเนินการอำนวยความสะดวกในการทำธุรกิจเพื่อบรรลุเป้าหมายในปี 2018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สศช./กค./กต./ก.พ.ร.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การดำเนินการตามแผนปฏิบัติการเซบูในการส่งเสริมการบูรณาการทางเศรษฐกิจ การปฏิรูปการคลัง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การสร้างความยั่งยืนด้านการเงิน และการพัฒนาโครงสร้างด้านการเงิน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กค./สศช./สศค.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การดำเนินการตามแผนปฏิบัติการในการอำนวยความสะดวกด้านการลงทุนสำหรับปี 2015 – 2016 และส่งเสริมความเป็นหุ้นส่วนระหว่างภาครัฐและเอกชน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กต./สกท.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การค้าดิจิทัลเพื่อการเติบโตอย่างครอบคลุม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ทก./พณ.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การดำเนินการตามพิมพ์เขียวเรื่องการเชื่อมโยงในภูมิภาค 2015 – 2025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กต./สศช./คค./พณ./ทก./กค./ศธ./ททท./พน./รง./วท./สอท.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การจัดทำ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TIVA Database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ให้แล้วเสร็จภายในปี 2018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เพิ่มประสิทธิภาพของห่วงโซ่อุปทานให้ได้ร้อยละ 10 ภายใน 2559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พณ./สศช./กค./คค./ทก./กศก.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พาณิชย์อิเล็กทรอนิกส์ข้ามพรมแดน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พณ./ทก.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 - การพัฒนาชุมชนบท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พม./สศช./มท.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การดำเนินการตามกรอบความร่วมมือด้านการคมนาคมและดำเนินงานตามแผนปฏิบัติการ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ด้านโทรคมนาคม 2016 – 2020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กก./ทก.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การส่งเสริมการท่องเที่ยวที่มีความเชื่อมโยงและยั่งยืน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คค./กต./ททท./ทร.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การพัฒนากฎระเบียบและการปกป้องทรัพย์สินทางปัญญา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พณ./ทก./กศก./สสว.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>3.7 การบ่มเพาะวิสาหกิจขนาดกลาง ขนาดย่อม และรายย่อย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การส่งเสริมการ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มีส่วนร่วมของ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MSMEs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ในห่วงโซ่คุณค่าโลก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พณ./ทก./กค./สกท./กศก./สสว./สอท.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3.8 การลงทุนในทรัพยากรมนุษย์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การพัฒนาการศึกษาและฝึกอบรม</w:t>
            </w:r>
            <w:r w:rsidRPr="00070BB0">
              <w:rPr>
                <w:rFonts w:ascii="TH SarabunIT๙" w:hAnsi="TH SarabunIT๙" w:cs="TH SarabunIT๙"/>
                <w:spacing w:val="-8"/>
                <w:sz w:val="28"/>
                <w:cs/>
              </w:rPr>
              <w:t xml:space="preserve">เพื่อตอบสนองความต้องการในภาคธุรกิจ </w:t>
            </w:r>
            <w:r w:rsidRPr="00070BB0">
              <w:rPr>
                <w:rFonts w:ascii="TH SarabunIT๙" w:hAnsi="TH SarabunIT๙" w:cs="TH SarabunIT๙"/>
                <w:b/>
                <w:bCs/>
                <w:spacing w:val="-8"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pacing w:val="-8"/>
                <w:sz w:val="28"/>
                <w:cs/>
              </w:rPr>
              <w:t>ศธ./พม./รง./พณ.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การพัฒนาวิทยาศาสตร์ เทคโนโลยี และสาธารณสุข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วท./ศธ./สธ./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Thailand Center of Excellence for Life Sciences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(</w:t>
            </w:r>
            <w:r w:rsidRPr="00070BB0">
              <w:rPr>
                <w:rFonts w:ascii="TH SarabunIT๙" w:hAnsi="TH SarabunIT๙" w:cs="TH SarabunIT๙"/>
                <w:sz w:val="28"/>
              </w:rPr>
              <w:t>TCELS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การส่งเสริมการมีส่วนร่วมของสตรีและผู้พิการ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พม./รง./พณ./สสว.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3.9 การสร้างสังคมที่ยั่งยืนและสามารถปรับตัวต่อความท้าทาย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การเปลี่ยนแปลงทางสภาพภูมิอากาศและการลดความเสี่ยงจากภัยพิบัติ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ทส./มท./ทก./ศูนย์เตือนภัยพิบัติฯ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ความมั่นคงทางอาหารและพลังงาน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กษ./พน./พณ./สศช.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ความร่วมมือที่เกี่ยวข้องกับมหาสมุทรและเศรษฐกิจสีฟ้า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ทส./กษ./กต.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การเพิ่มพื้นที่ป่าให้ได้ตามเป้าหมาย 2 ล้านตารางกิโลเมตร ในปี 2020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ทส.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การต่อต้านการค้าสัตว์ป่าและไม้ผิดกฎหมาย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ทส./กต./กษ./พณ./ตช.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การพัฒนาธุรกิจเหมืองแร่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ทส./พณ./อก.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การรับมือกับการขยายตัวของเมือง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พน./มท./สศช./กทม.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การต่อต้านการก่อการร้ายในทุกรูปแบบและส่งเสริมความปลอดภัยในการเดินทาง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กต./ปปช./สตร./สมช./สขช.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3.10 การเสริมสร้างความแข็งแกร่งของ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APEC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ในฐานะองค์กร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ส่งเสริมความร่วมมือระหว่างเอเปคและ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ABAC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กต./พณ./สศช./กกร.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ส่งเสริมความเชื่อมโยง</w:t>
            </w:r>
            <w:r w:rsidRPr="00070BB0">
              <w:rPr>
                <w:rFonts w:ascii="TH SarabunIT๙" w:hAnsi="TH SarabunIT๙" w:cs="TH SarabunIT๙"/>
                <w:spacing w:val="-12"/>
                <w:sz w:val="28"/>
                <w:cs/>
              </w:rPr>
              <w:t>ระหว่างเอเปคกับองค์กร</w:t>
            </w:r>
            <w:r w:rsidRPr="00070BB0">
              <w:rPr>
                <w:rFonts w:ascii="TH SarabunIT๙" w:hAnsi="TH SarabunIT๙" w:cs="TH SarabunIT๙"/>
                <w:spacing w:val="-14"/>
                <w:sz w:val="28"/>
                <w:cs/>
              </w:rPr>
              <w:t xml:space="preserve">ระดับภูมิภาค และระหว่างประเทศอื่น ๆ </w:t>
            </w:r>
            <w:r w:rsidRPr="00070BB0">
              <w:rPr>
                <w:rFonts w:ascii="TH SarabunIT๙" w:hAnsi="TH SarabunIT๙" w:cs="TH SarabunIT๙"/>
                <w:b/>
                <w:bCs/>
                <w:spacing w:val="-14"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pacing w:val="-14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426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>4. สรุปผลการติดตามผลการประชุมผู้นำเขตเศรษฐกิจเอเปค  ครั้งที่ 23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4.1 การสนับสนุนการค้าระบบพหุภาคี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ผลักดันการดำเนินงานตามกรอบองค์การการค้าโลก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i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4.2 การดำเนินการตามเป้าหมายโบเกอร์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การผลักดันการดำเนินการเพื่อบรรลุเป้าหมายโบเกอร์ ภายในปี ค.ศ. 2020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</w:t>
            </w: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>ณ.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i/>
                <w:sz w:val="28"/>
              </w:rPr>
            </w:pP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 xml:space="preserve">4.3 การสร้างเศรษฐกิจที่ครอบคลุม </w:t>
            </w:r>
            <w:r w:rsidRPr="00070BB0">
              <w:rPr>
                <w:rFonts w:ascii="TH SarabunIT๙" w:hAnsi="TH SarabunIT๙" w:cs="TH SarabunIT๙"/>
                <w:b/>
                <w:bCs/>
                <w:i/>
                <w:sz w:val="28"/>
                <w:cs/>
              </w:rPr>
              <w:t>ประเด็นสำคัญที่ต้องติดตาม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i/>
                <w:spacing w:val="-12"/>
                <w:sz w:val="28"/>
              </w:rPr>
            </w:pP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>- ดำเนินการตามกรอบยุทธศาสตร์เอเปคเพื่อ</w:t>
            </w:r>
            <w:r w:rsidRPr="00070BB0">
              <w:rPr>
                <w:rFonts w:ascii="TH SarabunIT๙" w:hAnsi="TH SarabunIT๙" w:cs="TH SarabunIT๙"/>
                <w:i/>
                <w:spacing w:val="-12"/>
                <w:sz w:val="28"/>
                <w:cs/>
              </w:rPr>
              <w:t xml:space="preserve">เสริมสร้างการเติบโตอย่างมีคุณภาพ </w:t>
            </w:r>
            <w:r w:rsidRPr="00070BB0">
              <w:rPr>
                <w:rFonts w:ascii="TH SarabunIT๙" w:hAnsi="TH SarabunIT๙" w:cs="TH SarabunIT๙"/>
                <w:b/>
                <w:bCs/>
                <w:i/>
                <w:spacing w:val="-12"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i/>
                <w:spacing w:val="-12"/>
                <w:sz w:val="28"/>
                <w:cs/>
              </w:rPr>
              <w:t>สศช.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i/>
                <w:spacing w:val="-12"/>
                <w:sz w:val="28"/>
              </w:rPr>
            </w:pP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>- การดำเนินการตามวาระใหม่เพื่อการ</w:t>
            </w:r>
            <w:r w:rsidRPr="00070BB0">
              <w:rPr>
                <w:rFonts w:ascii="TH SarabunIT๙" w:hAnsi="TH SarabunIT๙" w:cs="TH SarabunIT๙"/>
                <w:i/>
                <w:spacing w:val="-12"/>
                <w:sz w:val="28"/>
                <w:cs/>
              </w:rPr>
              <w:t>ปฏิรูปโครงการสร้าง (</w:t>
            </w:r>
            <w:r w:rsidRPr="00070BB0">
              <w:rPr>
                <w:rFonts w:ascii="TH SarabunIT๙" w:hAnsi="TH SarabunIT๙" w:cs="TH SarabunIT๙"/>
                <w:iCs/>
                <w:spacing w:val="-12"/>
                <w:sz w:val="28"/>
              </w:rPr>
              <w:t>RAASR</w:t>
            </w:r>
            <w:r w:rsidRPr="00070BB0">
              <w:rPr>
                <w:rFonts w:ascii="TH SarabunIT๙" w:hAnsi="TH SarabunIT๙" w:cs="TH SarabunIT๙"/>
                <w:i/>
                <w:spacing w:val="-12"/>
                <w:sz w:val="28"/>
                <w:cs/>
              </w:rPr>
              <w:t xml:space="preserve">) </w:t>
            </w:r>
            <w:r w:rsidRPr="00070BB0">
              <w:rPr>
                <w:rFonts w:ascii="TH SarabunIT๙" w:hAnsi="TH SarabunIT๙" w:cs="TH SarabunIT๙"/>
                <w:b/>
                <w:bCs/>
                <w:i/>
                <w:spacing w:val="-12"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i/>
                <w:spacing w:val="-12"/>
                <w:sz w:val="28"/>
                <w:cs/>
              </w:rPr>
              <w:t>กค./กต./สศช.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i/>
                <w:sz w:val="28"/>
              </w:rPr>
            </w:pP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>- การดำเนินการเพื่อบรรลุเป้าหมายการอำนวยความสะดวกในการทำธุรกิจ (</w:t>
            </w:r>
            <w:r w:rsidRPr="00070BB0">
              <w:rPr>
                <w:rFonts w:ascii="TH SarabunIT๙" w:hAnsi="TH SarabunIT๙" w:cs="TH SarabunIT๙"/>
                <w:sz w:val="28"/>
              </w:rPr>
              <w:t>EoDB</w:t>
            </w: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 xml:space="preserve">) ในปี ค.ศ. 2018  </w:t>
            </w:r>
            <w:r w:rsidRPr="00070BB0">
              <w:rPr>
                <w:rFonts w:ascii="TH SarabunIT๙" w:hAnsi="TH SarabunIT๙" w:cs="TH SarabunIT๙"/>
                <w:b/>
                <w:bCs/>
                <w:i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>กค./กต./สศช./ก.พ.ร.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i/>
                <w:sz w:val="28"/>
              </w:rPr>
            </w:pP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 xml:space="preserve">- การดำเนินการเพื่อบรรลุวาระการพัฒนาอย่างยั่งยืน ค.ศ. 2030 (2030 </w:t>
            </w:r>
            <w:r w:rsidRPr="00070BB0">
              <w:rPr>
                <w:rFonts w:ascii="TH SarabunIT๙" w:hAnsi="TH SarabunIT๙" w:cs="TH SarabunIT๙"/>
                <w:sz w:val="28"/>
              </w:rPr>
              <w:t>Agenda</w:t>
            </w: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 xml:space="preserve">) และวาระปฏิบัติการแอดดิส อบาบา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(</w:t>
            </w:r>
            <w:r w:rsidRPr="00070BB0">
              <w:rPr>
                <w:rFonts w:ascii="TH SarabunIT๙" w:hAnsi="TH SarabunIT๙" w:cs="TH SarabunIT๙"/>
                <w:sz w:val="28"/>
              </w:rPr>
              <w:t>AAAA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)</w:t>
            </w: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i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>ทุกหน่วยงาน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i/>
                <w:sz w:val="28"/>
                <w:cs/>
              </w:rPr>
              <w:t xml:space="preserve">- การดำเนินการตามกรอบการทำงานของ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ACT – NET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ในการต่อต้านคอร์รัปชัน การทุจริต การฟอกเงิน และการค้าผิดกฎหมาย การค้าและอาชญากรรมข้ามพรมแดนที่ผิดกฎหมาย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ยธ./ปปช./ปปง./ตช./ปปท./กศก.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- การต่อต้านการก่อการร้ายในทุกรูปแบบและส่งเสริมความปลอดภัยในการเดินทาง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กต./ตช./สมช./สขช.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>- การดำเนินการตามแผนปฏิบัติการเซบู (</w:t>
            </w:r>
            <w:r w:rsidRPr="00070BB0">
              <w:rPr>
                <w:rFonts w:ascii="TH SarabunIT๙" w:hAnsi="TH SarabunIT๙" w:cs="TH SarabunIT๙"/>
                <w:sz w:val="28"/>
              </w:rPr>
              <w:t>CAP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)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ในการส่งเสริมบูรณาการเศรษฐกิจ การปฏิรูปการคลัง การสร้างความยั่งยืนด้านการเงิน และการพัฒนาโครงสร้างด้านการเงิน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กค./สศค.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- การดำเนินการตามแผนปฏิบัติการในการอำนวยความสะดวกด้านการลงทุนสำหรับปี ค.ศ. 2015 – 2016 และส่งเสริมความเป็นหุ้นส่วนระหว่างภาครัฐและเอกชน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กต./กค./พณ./สกท./สคร.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4.4 การบ่มเพาะวิสาหกิจขนาดกลาง ขนาดย่อม และรายย่อย เพื่อเข้าเป็นส่วนหนึ่งของตลาดภูมิภาคและตลาดโลก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การส่งเสริมการมีส่วนร่วมของ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MSMEs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ในห่วงโซ่คุณค่าโลก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พณ./กค./ทก./สกท./สสว./กศก./สอท.</w:t>
            </w:r>
          </w:p>
          <w:p w:rsidR="00070BB0" w:rsidRPr="00070BB0" w:rsidRDefault="00070BB0" w:rsidP="00070BB0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>-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การดำเนินการตามวาระปฏิบัติการบอราไคย์ (</w:t>
            </w:r>
            <w:r w:rsidRPr="00070BB0">
              <w:rPr>
                <w:rFonts w:ascii="TH SarabunIT๙" w:hAnsi="TH SarabunIT๙" w:cs="TH SarabunIT๙"/>
                <w:sz w:val="28"/>
              </w:rPr>
              <w:t>Boracay Action Agenda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พณ./ทก./ทค./สกท./สสว./กศก./สอท.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4.5 การสร้างชุมชนที่ยั่งยืนและยืดหยุ่น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 ดังนี้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การเปลี่ยนแปลงทางสภาพภูมิอากาศและการลดความเสี่ยงจากภัยพิบัติ การดำเนินการตามกรอบ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>ความร่วมมือเพื่อลดความเสี่ยงจากภัยพิบัติ (</w:t>
            </w:r>
            <w:r w:rsidRPr="00070BB0">
              <w:rPr>
                <w:rFonts w:ascii="TH SarabunIT๙" w:hAnsi="TH SarabunIT๙" w:cs="TH SarabunIT๙"/>
                <w:sz w:val="28"/>
              </w:rPr>
              <w:t>APEC Disaster Risk Reduction Framework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ทส./มท./ทก./ศูนย์เตือนภัยพิบัติแห่งชาติ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การป้องกันปัญหาจากการระบาดของโรคติดต่อ (และการดำเนินการตาม </w:t>
            </w:r>
            <w:r w:rsidRPr="00070BB0">
              <w:rPr>
                <w:rFonts w:ascii="TH SarabunIT๙" w:hAnsi="TH SarabunIT๙" w:cs="TH SarabunIT๙"/>
                <w:sz w:val="28"/>
              </w:rPr>
              <w:t>Healthy Asia – Pacific 2020 Roadmap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สธ.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ความมั่นคงทางพลังงาน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พน./พณ./สศช.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ความมั่นคงทางอาหาร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กษ./พณ./สศช.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ความร่วมมือที่เกี่ยวข้องกับมหาสมุทรและเศรษฐกิจสีฟ้า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ทส./กษ./กต.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การต่อต้านการค้าสัตว์ป่าและไม้ผิดกฎหมาย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ทส./กต./กษ./พณ./ตช.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การรับมือกับการขยายตัวของเมือง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พณ./มท./สศช./กทม.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การเข้าร่วมประชุม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APEC High – Level Forum on Urbanization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มท./กทม. 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4.6 การลงทุนในทรัพยากรมนุษย์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การพัฒนาการศึกษาและฝึกอบรมเพื่อตอบสนองความต้องการในภาคธุรกิจ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ศธ./พม./รง./พณ.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การพัฒนาวิทยาศาสตร์ เทคโนโลยี และสาธารณสุข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วท./ศธ./สธ./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THAILAND CENTER OF EXCELLENCE FOR LIFE SCIENCES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(</w:t>
            </w:r>
            <w:r w:rsidRPr="00070BB0">
              <w:rPr>
                <w:rFonts w:ascii="TH SarabunIT๙" w:hAnsi="TH SarabunIT๙" w:cs="TH SarabunIT๙"/>
                <w:sz w:val="28"/>
              </w:rPr>
              <w:t>TCELS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การส่งเสริมการมีส่วนร่วมของสตรีและผู้พิการ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พม./รง./พณ./สสว.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4.7 การส่งเสริมวาระการรวมกลุ่มทางเศรษฐกิจระดับภูมิภาค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ประเด็นสำคัญที่ต้องตาม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pacing w:val="-8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ติดตามและให้ความเห็นต่อการศึกษาเพื่อจัดตั้งเขตการค้าเสรี</w:t>
            </w:r>
            <w:r w:rsidRPr="00070BB0">
              <w:rPr>
                <w:rFonts w:ascii="TH SarabunIT๙" w:hAnsi="TH SarabunIT๙" w:cs="TH SarabunIT๙"/>
                <w:spacing w:val="-8"/>
                <w:sz w:val="28"/>
                <w:cs/>
              </w:rPr>
              <w:t xml:space="preserve">เอเชีย – แปซิฟิก </w:t>
            </w:r>
            <w:r w:rsidRPr="00070BB0">
              <w:rPr>
                <w:rFonts w:ascii="TH SarabunIT๙" w:hAnsi="TH SarabunIT๙" w:cs="TH SarabunIT๙"/>
                <w:b/>
                <w:bCs/>
                <w:spacing w:val="-8"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pacing w:val="-8"/>
                <w:sz w:val="28"/>
                <w:cs/>
              </w:rPr>
              <w:t>พณ.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การพัฒนาการค้าสีเขียวและการลดภาษีสินค้าสิ่งแวดล้อมและนำส่งรายงานการดำเนินผลแก่เอเปค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เพื่อเผยแพร่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 พณ./กค./ทส.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การดำเนินการตามร่างพิมพ์เขียวยุทธศาสตร์การส่งเสริมต่อห่วงโซ่คุณค่าโลก (</w:t>
            </w:r>
            <w:r w:rsidRPr="00070BB0">
              <w:rPr>
                <w:rFonts w:ascii="TH SarabunIT๙" w:hAnsi="TH SarabunIT๙" w:cs="TH SarabunIT๙"/>
                <w:sz w:val="28"/>
              </w:rPr>
              <w:t>APEC Strategic Blueprint for Promoting GVC Development Cooperation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กค.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pacing w:val="-12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การดำเนินการตาม</w:t>
            </w:r>
            <w:r w:rsidRPr="00070BB0">
              <w:rPr>
                <w:rFonts w:ascii="TH SarabunIT๙" w:hAnsi="TH SarabunIT๙" w:cs="TH SarabunIT๙"/>
                <w:spacing w:val="-12"/>
                <w:sz w:val="28"/>
                <w:cs/>
              </w:rPr>
              <w:t xml:space="preserve">พิมพ์เขียวเรื่องการเชื่อมโยงในภูมิภาค 2015 – 2025 </w:t>
            </w:r>
            <w:r w:rsidRPr="00070BB0">
              <w:rPr>
                <w:rFonts w:ascii="TH SarabunIT๙" w:hAnsi="TH SarabunIT๙" w:cs="TH SarabunIT๙"/>
                <w:b/>
                <w:bCs/>
                <w:spacing w:val="-12"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pacing w:val="-12"/>
                <w:sz w:val="28"/>
                <w:cs/>
              </w:rPr>
              <w:t>ทส./กษ./กต.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ดำเนินการส่งเสริมการดำเนินการภายใต้กรอบความร่วมมือภาคบริการเอเปค และ ติดตามผล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>การดำเนินการจัดทำแนวทางการแข่งขันภาคบริการเอเปค 2016 (</w:t>
            </w:r>
            <w:r w:rsidRPr="00070BB0">
              <w:rPr>
                <w:rFonts w:ascii="TH SarabunIT๙" w:hAnsi="TH SarabunIT๙" w:cs="TH SarabunIT๙"/>
                <w:sz w:val="28"/>
              </w:rPr>
              <w:t>APEC Services Competitiveness Roadmap in 2016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)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พณ.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4.8 การเสริมสร้างความร่วมมือภายในกรอบเอเปค และระหว่างเอเปคกับองค์กรระหว่างประเทศอื่น ๆ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 - ส่งเสริมความร่วมมือระหว่างเอเปคและ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ABAC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กต./พณ./สศช./กกร.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ส่งเสริมความร่วมมือระหว่างเอเปคและ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PECC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กต./พณ./สศช./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Thailand National Committee of Pacific Economic Cooperation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(</w:t>
            </w:r>
            <w:r w:rsidRPr="00070BB0">
              <w:rPr>
                <w:rFonts w:ascii="TH SarabunIT๙" w:hAnsi="TH SarabunIT๙" w:cs="TH SarabunIT๙"/>
                <w:sz w:val="28"/>
              </w:rPr>
              <w:t>TNCPEC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)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ส่งเสริมความร่วมมือระหว่างกันของคณะกรรมการและคณะทำงานต่าง ๆ ภายใต้กรอบเอเปค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ทุกหน่วยงาน</w:t>
            </w:r>
          </w:p>
          <w:p w:rsidR="00070BB0" w:rsidRPr="00070BB0" w:rsidRDefault="00070BB0" w:rsidP="00070BB0">
            <w:pPr>
              <w:spacing w:after="0" w:line="240" w:lineRule="auto"/>
              <w:ind w:firstLine="426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>5. สรุปการติดตามผลการหารือทวิภาคีของนายกรัฐมนตรีกับผู้นำเขตเศรษฐกิจต่างๆ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5.1.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ประเทศปาปัวนิวกินี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การขอรับการสนับสนุนเรื่องการสมัครรับเลือกตั้งใน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UNSC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ของไทยจากปาปัวนิวกินีเป็นลายลักษณ์อักษร)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การจัดการประชุมหารือ</w:t>
            </w:r>
            <w:r w:rsidRPr="00070BB0">
              <w:rPr>
                <w:rFonts w:ascii="TH SarabunIT๙" w:hAnsi="TH SarabunIT๙" w:cs="TH SarabunIT๙"/>
                <w:spacing w:val="-14"/>
                <w:sz w:val="28"/>
                <w:cs/>
              </w:rPr>
              <w:t xml:space="preserve">ทวิภาคี ไทย – ปาปัวนิวกินี ครั้งที่ 1 (ระดับเจ้าหน้าอาวุโส) </w:t>
            </w:r>
            <w:r w:rsidRPr="00070BB0">
              <w:rPr>
                <w:rFonts w:ascii="TH SarabunIT๙" w:hAnsi="TH SarabunIT๙" w:cs="TH SarabunIT๙"/>
                <w:b/>
                <w:bCs/>
                <w:spacing w:val="-14"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pacing w:val="-14"/>
                <w:sz w:val="28"/>
                <w:cs/>
              </w:rPr>
              <w:t xml:space="preserve"> 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การเปิด สอท. ปาปัวนิวกินีในประเทศไทย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-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การลงนามความตกลงยกเว้นการเก็บภาษีซ้อน และความร่วมมือด้านประมง และการเริ่มการเจรจาจัดทำความตกลงส่งเสริมสุขและคุ้มครองการลงทุน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กต./กค./กษ./สกท.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การสนับสนุนปาปัวนิวกินีในการเป็นเจ้าภาพเอเปค ปี 2561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การสมัครเข้าเป็นสมาชิกอาเซียนของปาปัวนิวกินี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การส่งเสริมการลงทุน เช่น ด้านประมง เกษตร ป่าไม้ พลังงาน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กต./พน./สกท.</w:t>
            </w:r>
            <w:r w:rsidRPr="00070BB0">
              <w:rPr>
                <w:rFonts w:ascii="TH SarabunIT๙" w:hAnsi="TH SarabunIT๙" w:cs="TH SarabunIT๙"/>
                <w:sz w:val="28"/>
              </w:rPr>
              <w:t>/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บริษัท ปตท. สำรวจและผลิตปิโตรเลียม จำกัด (มหาชน) (ปตท.สผ.)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pacing w:val="-12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การพิจารณาการรับการตรวจลงตรา</w:t>
            </w:r>
            <w:r w:rsidRPr="00070BB0">
              <w:rPr>
                <w:rFonts w:ascii="TH SarabunIT๙" w:hAnsi="TH SarabunIT๙" w:cs="TH SarabunIT๙"/>
                <w:spacing w:val="-12"/>
                <w:sz w:val="28"/>
                <w:cs/>
              </w:rPr>
              <w:t>ที่ด่านตรวจคนเข้าเมือง (</w:t>
            </w:r>
            <w:r w:rsidRPr="00070BB0">
              <w:rPr>
                <w:rFonts w:ascii="TH SarabunIT๙" w:hAnsi="TH SarabunIT๙" w:cs="TH SarabunIT๙"/>
                <w:spacing w:val="-12"/>
                <w:sz w:val="28"/>
              </w:rPr>
              <w:t>Visa on Arrival</w:t>
            </w:r>
            <w:r w:rsidRPr="00070BB0">
              <w:rPr>
                <w:rFonts w:ascii="TH SarabunIT๙" w:hAnsi="TH SarabunIT๙" w:cs="TH SarabunIT๙"/>
                <w:spacing w:val="-12"/>
                <w:sz w:val="28"/>
                <w:cs/>
              </w:rPr>
              <w:t>)</w:t>
            </w:r>
            <w:r w:rsidRPr="00070BB0">
              <w:rPr>
                <w:rFonts w:ascii="TH SarabunIT๙" w:hAnsi="TH SarabunIT๙" w:cs="TH SarabunIT๙"/>
                <w:b/>
                <w:bCs/>
                <w:spacing w:val="-12"/>
                <w:sz w:val="28"/>
                <w:cs/>
              </w:rPr>
              <w:t xml:space="preserve"> หน่วยงานที่เกี่ยวข้อง </w:t>
            </w:r>
            <w:r w:rsidRPr="00070BB0">
              <w:rPr>
                <w:rFonts w:ascii="TH SarabunIT๙" w:hAnsi="TH SarabunIT๙" w:cs="TH SarabunIT๙"/>
                <w:spacing w:val="-12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การให้ทุนการศึกษา/การอบรมแก่ปาปัวนิวกินี รวมถึงการถ่ายทอดองค์ความรู้เรื่องการปลูกข้าว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กต./กษ.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5.2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ประเทศโคลอมเบีย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ประเด็นที่ต้องติดตาม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การเชิญประธานาธิบดีโคลอมเบียและครอบครัวเยือนไทย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การจัดตั้งคณะกรรมาธิการร่วม (</w:t>
            </w:r>
            <w:r w:rsidRPr="00070BB0">
              <w:rPr>
                <w:rFonts w:ascii="TH SarabunIT๙" w:hAnsi="TH SarabunIT๙" w:cs="TH SarabunIT๙"/>
                <w:sz w:val="28"/>
              </w:rPr>
              <w:t>JC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)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การขอรับการสนับสนุนเรื่องการสมัครรับเลือกตั้งใน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UNSC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ของไทย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การสนับสนุนโคลอมเบียในการเข้าเป็นสมาชิกเอเปค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การเชิญคณะนักธุรกิจโคลอมเบียเยือนไทย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การลงทุนด้านพลังงานในโคลอมเบีย/ความร่วมมือด้านพลังงานกับโคลอมเบีย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พน./ปตท.สผ/บริษัท ปตท. จำกัด (มหาชน)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 - การพิจารณาจัดทำความตกลงการยกเว้นการตรวจลงตราหนังสือเดินทางธรรมดากับโคลอมเบีย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กต./มท./ตช./สตม.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การแลกเปลี่ยนประสบการณ์ด้านการส่งเสริมการท่องเที่ยว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  <w:r w:rsidRPr="00070BB0">
              <w:rPr>
                <w:rFonts w:ascii="TH SarabunIT๙" w:hAnsi="TH SarabunIT๙" w:cs="TH SarabunIT๙"/>
                <w:sz w:val="28"/>
              </w:rPr>
              <w:t>/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กก./ททท.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การสรุปผลการเจรจาจัดทำความตกลงบริการเดินอากาศ 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คค.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การเปิดสถานเอกอัครราชทูต ณ กรุงโบโกตา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การสนับสนุนโคลอมเบียเข้าเป็นสมาชิก (เมื่อเอเปคยกเลิกการหยุดรับสมาชิกเป็นการชั่วคราว)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ความร่วมมือด้านต่างๆ เช่น การปราบปรามความไม่สงบ (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Counterinsurgency)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ปัญหายาเสพติด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มท./กต./สำนักงานสภาความมั่นคงแห่งชาติ (สมช.)/สำนักข่าวกรองแห่งชาติ (สขช.)/ตช./สำนักงานคณะกรรมการป้องกันและปราบปรามยาเสพติด (ปปส.)</w:t>
            </w:r>
          </w:p>
          <w:p w:rsidR="00070BB0" w:rsidRPr="00070BB0" w:rsidRDefault="00070BB0" w:rsidP="00070BB0">
            <w:pPr>
              <w:spacing w:after="0" w:line="240" w:lineRule="auto"/>
              <w:ind w:left="284"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การลงทุนด้านโรงแรมในโคลอมเบีย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กต./สกท./บริษัทเครือ </w:t>
            </w:r>
            <w:r w:rsidRPr="00070BB0">
              <w:rPr>
                <w:rFonts w:ascii="TH SarabunIT๙" w:hAnsi="TH SarabunIT๙" w:cs="TH SarabunIT๙"/>
                <w:sz w:val="28"/>
              </w:rPr>
              <w:t>Six Senses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การแลกเปลี่ยนการเยือนของคณะนักธุรกิจ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สภาหอการค้าแห่งประเทศไทย/สภาอุตสาหกรรมแห่งประเทศไทย (สอท.)</w:t>
            </w:r>
          </w:p>
          <w:p w:rsidR="00070BB0" w:rsidRPr="00070BB0" w:rsidRDefault="00070BB0" w:rsidP="00070BB0">
            <w:pPr>
              <w:spacing w:after="0" w:line="240" w:lineRule="auto"/>
              <w:ind w:left="284"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ทุนฝึกอบรมภาษาสเปนให้แก่มัคคุเทศก์ที่โคลอมเบีย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กก./กต.</w:t>
            </w:r>
          </w:p>
          <w:p w:rsidR="00070BB0" w:rsidRPr="00070BB0" w:rsidRDefault="00070BB0" w:rsidP="00070BB0">
            <w:pPr>
              <w:spacing w:after="0" w:line="240" w:lineRule="auto"/>
              <w:ind w:left="284" w:firstLine="425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5.3 รัสเซีย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ดังนี้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การเยือนรัสเซียอย่างเป็นทางการของ นรม. เพื่อร่วมการประชุมสุดยอดผู้นำอาเซียน – รัสเซีย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สมัยพิเศษ ในโอกาสครบรอบ 120 ปี ความสัมพันธ์อาเซียน – รัสเซีย ในเดือน พ.ค. 2559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สลน.</w:t>
            </w:r>
            <w:r w:rsidRPr="00070BB0">
              <w:rPr>
                <w:rFonts w:ascii="TH SarabunIT๙" w:hAnsi="TH SarabunIT๙" w:cs="TH SarabunIT๙"/>
                <w:sz w:val="28"/>
              </w:rPr>
              <w:t>/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กต.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นรม. จะมอบหมายให้ รอง นรม. (ฝ่ายความมั่นคง) รมว.พณ. และภาคเอกชนของไทย เดินทางไปเยือนรัสเซียเพื่อปูทางและผลักดันความร่วมมือทวิภาคีให้เกิดผลเป็นรูปธรรมที่ชัดเจนก่อนการเยือ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สลน./กห./พณ./สภาหอการค้าฯ/สอท.</w:t>
            </w:r>
          </w:p>
          <w:p w:rsidR="00070BB0" w:rsidRPr="00070BB0" w:rsidRDefault="00070BB0" w:rsidP="00070BB0">
            <w:pPr>
              <w:spacing w:after="0" w:line="240" w:lineRule="auto"/>
              <w:ind w:left="851" w:firstLine="142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การเชิญ ปธน. รัสเซียเยือนไทยอย่างเป็นทางการ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กต.</w:t>
            </w:r>
          </w:p>
          <w:p w:rsidR="00070BB0" w:rsidRPr="00070BB0" w:rsidRDefault="00070BB0" w:rsidP="00070BB0">
            <w:pPr>
              <w:spacing w:after="0" w:line="240" w:lineRule="auto"/>
              <w:ind w:left="851" w:firstLine="142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ความร่วมมือด้านอาหารและการเกษตร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อก./กษ.</w:t>
            </w:r>
          </w:p>
          <w:p w:rsidR="00070BB0" w:rsidRPr="00070BB0" w:rsidRDefault="00070BB0" w:rsidP="00070BB0">
            <w:pPr>
              <w:spacing w:after="0" w:line="240" w:lineRule="auto"/>
              <w:ind w:left="851" w:firstLine="142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การจัดซื้ออาวุธยุทโธปกรณ์จากรัสเซีย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กห.</w:t>
            </w:r>
          </w:p>
          <w:p w:rsidR="00070BB0" w:rsidRPr="00070BB0" w:rsidRDefault="00070BB0" w:rsidP="00070BB0">
            <w:pPr>
              <w:spacing w:after="0" w:line="240" w:lineRule="auto"/>
              <w:ind w:left="851" w:firstLine="142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การซื้อสินค้าเกษตรจากไทย โดยเฉพาะข้าวและยางพารา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ความร่วมมือด้านพลังงาน รวมถึงการความร่วมมือสร้างโรงไฟฟ้าเพื่อจำหน่ายให้แก่ประเทศที่สาม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พน./ปตท./ปตท.สผ./การไฟฟ้าฝ่ายผลิต (กฟฝ.)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pacing w:val="-10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การลงทุนในโครงการโครงสร้างพื้นฐานและเขตเศรษ</w:t>
            </w:r>
            <w:r w:rsidRPr="00070BB0">
              <w:rPr>
                <w:rFonts w:ascii="TH SarabunIT๙" w:hAnsi="TH SarabunIT๙" w:cs="TH SarabunIT๙"/>
                <w:sz w:val="28"/>
              </w:rPr>
              <w:t>{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กิจ</w:t>
            </w:r>
            <w:r w:rsidRPr="00070BB0">
              <w:rPr>
                <w:rFonts w:ascii="TH SarabunIT๙" w:hAnsi="TH SarabunIT๙" w:cs="TH SarabunIT๙"/>
                <w:spacing w:val="-10"/>
                <w:sz w:val="28"/>
                <w:cs/>
              </w:rPr>
              <w:t xml:space="preserve">ของไทย </w:t>
            </w:r>
            <w:r w:rsidRPr="00070BB0">
              <w:rPr>
                <w:rFonts w:ascii="TH SarabunIT๙" w:hAnsi="TH SarabunIT๙" w:cs="TH SarabunIT๙"/>
                <w:b/>
                <w:bCs/>
                <w:spacing w:val="-10"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pacing w:val="-10"/>
                <w:sz w:val="28"/>
                <w:cs/>
              </w:rPr>
              <w:t xml:space="preserve"> อก./สกท./สศช.</w:t>
            </w:r>
          </w:p>
          <w:p w:rsidR="00070BB0" w:rsidRPr="00070BB0" w:rsidRDefault="00070BB0" w:rsidP="00070BB0">
            <w:pPr>
              <w:spacing w:after="0" w:line="240" w:lineRule="auto"/>
              <w:ind w:left="851" w:firstLine="142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 - การส่งเสริมการค้าระหว่างกัน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</w:t>
            </w:r>
          </w:p>
          <w:p w:rsidR="00070BB0" w:rsidRPr="00070BB0" w:rsidRDefault="00070BB0" w:rsidP="00070BB0">
            <w:pPr>
              <w:spacing w:after="0" w:line="240" w:lineRule="auto"/>
              <w:ind w:left="851" w:firstLine="142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การใช้สกุลเงินของตนในการซื้อขายสินค้าระหว่างไทยและรัสเซีย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กค./ธปท.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การผลักดันบันทึกความเข้าใจว่าด้วยความร่วมมือด้านพลังงานนิวเคลียร์เพื่อสันติให้เป็นรูปธรรม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ปส.</w:t>
            </w:r>
          </w:p>
          <w:p w:rsidR="00070BB0" w:rsidRPr="00070BB0" w:rsidRDefault="00070BB0" w:rsidP="00070BB0">
            <w:pPr>
              <w:spacing w:after="0" w:line="240" w:lineRule="auto"/>
              <w:ind w:left="851" w:firstLine="142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ความร่วมมือด้านการเกษตร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กษ.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การแก้ไขปัญหาการนำเข้าสินค้าการเกษตรของไทยโดยสำนักงานเฝ้าระวังสุขอนามัยพืชและสัตว์ของรัสเซีย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กษ.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การพิจารณาใช้เฮลิคอปเตอร์ของรัสเซียเพื่อดับไฟป่า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ทส./กห.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การกระชับความร่วมมือด้านสังคมและวัฒนธรรมระหว่างกัน โดยเฉพาะการแลกเปลี่ยนนักเรียน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วธ./ศธ./กต.</w:t>
            </w:r>
          </w:p>
          <w:p w:rsidR="00070BB0" w:rsidRPr="00070BB0" w:rsidRDefault="00070BB0" w:rsidP="00070BB0">
            <w:pPr>
              <w:spacing w:after="0" w:line="240" w:lineRule="auto"/>
              <w:ind w:right="1820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ความร่วมมือด้านการส่งเสริมการท่องเที่ยว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กก./ททท.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ความร่วมมือด้านการต่อต้านการก่อการร้าย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กต./สมช./สตช./สขช.</w:t>
            </w:r>
          </w:p>
          <w:p w:rsidR="00070BB0" w:rsidRPr="00070BB0" w:rsidRDefault="00070BB0" w:rsidP="00070BB0">
            <w:pPr>
              <w:spacing w:after="0" w:line="240" w:lineRule="auto"/>
              <w:ind w:right="1820"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5.4. ฮ่องกง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ดังนี้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การนำเข้าข้าวไทยและย้ำความปลอดภัยด้านสุขอนามัยและสารตกค้างของทุเรียนไทยที่ส่งออก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 xml:space="preserve">ไปยังฮ่องกง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พณ./กษ.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การลงทุนในเขตเศรษฐกิจพิเศษตามแนวชายแดน และ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super clusters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ของไทย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อก./สกท./สศช.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ความร่วมมือกับฮ่องกงเพื่อส่งเสริมการท่องเที่ยวทางทะเล โดยการขยายท่าเรือและการสนับสนุน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>การท่องเที่ยวบนเรือสำราญ หน่วยงานที่เกี่ยวข้อง กก./ททท.</w:t>
            </w:r>
          </w:p>
          <w:p w:rsidR="00070BB0" w:rsidRPr="00070BB0" w:rsidRDefault="00070BB0" w:rsidP="00070BB0">
            <w:pPr>
              <w:spacing w:after="0" w:line="240" w:lineRule="auto"/>
              <w:ind w:right="1820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ความคืบหน้าคดีการจับกุมผู้สื่อข่าวฮ่องกง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ตช./อส.</w:t>
            </w:r>
          </w:p>
          <w:p w:rsidR="00070BB0" w:rsidRPr="00070BB0" w:rsidRDefault="00070BB0" w:rsidP="00070BB0">
            <w:pPr>
              <w:tabs>
                <w:tab w:val="left" w:pos="8505"/>
              </w:tabs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 การพัฒนาโครงสร้างพื้นฐานทางความเชื่องโยง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คค./สศช.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การแก้ไขปัญหาการปลอมปนข้าวไทยในฮ่องกง เนื่องจากส่งผลกระทบต่อชื่อเสียงข้าวหอมมะลิของไทย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พณ./กษ.</w:t>
            </w:r>
          </w:p>
          <w:p w:rsidR="00070BB0" w:rsidRPr="00070BB0" w:rsidRDefault="00070BB0" w:rsidP="00070BB0">
            <w:pPr>
              <w:spacing w:after="0" w:line="240" w:lineRule="auto"/>
              <w:ind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การอำนวยความสะดวกและลดขั้นตอนการขนส่งทางเรือจากไทยสู่จีนผ่านฮ่องกงให้</w:t>
            </w:r>
            <w:r w:rsidRPr="00070BB0">
              <w:rPr>
                <w:rFonts w:ascii="TH SarabunIT๙" w:hAnsi="TH SarabunIT๙" w:cs="TH SarabunIT๙"/>
                <w:spacing w:val="-8"/>
                <w:sz w:val="28"/>
                <w:cs/>
              </w:rPr>
              <w:t>มีประสิทธิภาพมากขึ้น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คค./กศก.</w:t>
            </w:r>
          </w:p>
          <w:p w:rsidR="00070BB0" w:rsidRPr="00070BB0" w:rsidRDefault="00070BB0" w:rsidP="00070BB0">
            <w:pPr>
              <w:tabs>
                <w:tab w:val="left" w:pos="8647"/>
              </w:tabs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การสนับสนุนให้มีการแลกเปลี่ยนประสบการณ์ และแนวปฏิบัติอันเป็นเลิศระหว่าง 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SMEs </w:t>
            </w:r>
            <w:r w:rsidRPr="00070BB0">
              <w:rPr>
                <w:rFonts w:ascii="TH SarabunIT๙" w:hAnsi="TH SarabunIT๙" w:cs="TH SarabunIT๙"/>
                <w:spacing w:val="-22"/>
                <w:sz w:val="28"/>
                <w:cs/>
              </w:rPr>
              <w:t>ของทั้งสอง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ฝ่าย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อก./สสว.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การจัดทำความตกลงการค้าเสรีอาเซียน – ฮ่องกง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พณ./กต.</w:t>
            </w:r>
          </w:p>
          <w:p w:rsidR="00070BB0" w:rsidRPr="00070BB0" w:rsidRDefault="00070BB0" w:rsidP="00070BB0">
            <w:pPr>
              <w:spacing w:after="0" w:line="240" w:lineRule="auto"/>
              <w:ind w:right="1820"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5.5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ประเทศเปรู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ประเด็นสำคัญที่ต้องติดตาม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ดังนี้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 การเจรจาจัดทำความตกลงการค้าเสรีไทย – เปรู ให้เสร็จสิ้น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พณ.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pacing w:val="-8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- การพบปะหารือระหว่างนักธุรกิจของสองประเทศ </w:t>
            </w:r>
            <w:r w:rsidRPr="00070BB0">
              <w:rPr>
                <w:rFonts w:ascii="TH SarabunIT๙" w:hAnsi="TH SarabunIT๙" w:cs="TH SarabunIT๙"/>
                <w:b/>
                <w:bCs/>
                <w:spacing w:val="-8"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pacing w:val="-8"/>
                <w:sz w:val="28"/>
                <w:cs/>
              </w:rPr>
              <w:t xml:space="preserve"> พณ./กต./สภาหอการค้าฯ/สอท.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การเชิญ นรม.เข้าร่วมการประชุมระดับผู้นำเขตเศรษฐกิจเอเปคที่กรุงลิมาในปี 2559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สลน./กต.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right="34" w:firstLine="99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ความรวมมือกับเปรูในกรอบพันธมิตรแปซิฟิก (</w:t>
            </w:r>
            <w:r w:rsidRPr="00070BB0">
              <w:rPr>
                <w:rFonts w:ascii="TH SarabunIT๙" w:hAnsi="TH SarabunIT๙" w:cs="TH SarabunIT๙"/>
                <w:sz w:val="28"/>
              </w:rPr>
              <w:t xml:space="preserve">Pacific Alliance)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กต.</w:t>
            </w:r>
          </w:p>
          <w:p w:rsidR="00070BB0" w:rsidRPr="00070BB0" w:rsidRDefault="00070BB0" w:rsidP="00070BB0">
            <w:pPr>
              <w:spacing w:after="120" w:line="240" w:lineRule="auto"/>
              <w:ind w:right="34" w:firstLine="992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</w:rPr>
              <w:t xml:space="preserve"> -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การให้ไทยเป็นศูนย์กลางและประตูสู่อาเซียน ในขณะให้เปรูเป็นประตูสู่ลาตินอเมริกา </w:t>
            </w:r>
            <w:r w:rsidRPr="00070BB0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หน่วยงานที่เกี่ยวข้อง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 กต./ พณ.</w:t>
            </w:r>
          </w:p>
          <w:p w:rsidR="00070BB0" w:rsidRPr="00070BB0" w:rsidRDefault="00070BB0" w:rsidP="00070BB0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u w:val="single"/>
              </w:rPr>
            </w:pPr>
            <w:r w:rsidRPr="00070BB0">
              <w:rPr>
                <w:rFonts w:ascii="TH SarabunIT๙" w:hAnsi="TH SarabunIT๙" w:cs="TH SarabunIT๙"/>
                <w:sz w:val="28"/>
                <w:u w:val="single"/>
                <w:cs/>
              </w:rPr>
              <w:t xml:space="preserve">ความเห็นของ กษ. </w:t>
            </w:r>
          </w:p>
          <w:p w:rsidR="00070BB0" w:rsidRPr="00070BB0" w:rsidRDefault="00070BB0" w:rsidP="00070BB0">
            <w:pPr>
              <w:spacing w:after="12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sz w:val="28"/>
                <w:cs/>
              </w:rPr>
              <w:t xml:space="preserve">กษ. ได้พิจารณาแล้วเห็นว่า ไม่ขัดข้องผลการประชุมผู้นำเขตเศรษฐกิจเอเปค ครั้งที่ 23 การประชุมรัฐมนตรีเอเปค ครั้งที่ 27 และการประชุมที่เกี่ยวข้อง เนื่องจากเป็นการส่งเสริมความร่วมมือของภูมิภาคเอเชีย – แปซิฟิก 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>ในด้านต่างๆ ทั้งด้านการค้า การลงทุน รวมถึงภาคการเกษตรซึ่ง การส่งเสริมความร่วมมือดังกล่าวจะเป็นพื้นฐานสำคัญ สำหรับการเตรียมการจัดตั้งเขตการค้าเสรีเอเชีย – แปซิฟิก (</w:t>
            </w:r>
            <w:r w:rsidRPr="00070BB0">
              <w:rPr>
                <w:rFonts w:ascii="TH SarabunIT๙" w:hAnsi="TH SarabunIT๙" w:cs="TH SarabunIT๙"/>
                <w:sz w:val="28"/>
              </w:rPr>
              <w:t>FTAAP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t>) ในอนาคต สำหรับการหารือทวิภาคี ยังจะเป็นโอกาสที่ไทยได้รับทราบปัญหาและอุปสรรคการค้าสินค้าเกษตรกับต่างประเทศ รวมถึงการส่งเสริมความร่วมมือ</w:t>
            </w:r>
            <w:r w:rsidRPr="00070BB0">
              <w:rPr>
                <w:rFonts w:ascii="TH SarabunIT๙" w:hAnsi="TH SarabunIT๙" w:cs="TH SarabunIT๙"/>
                <w:sz w:val="28"/>
                <w:cs/>
              </w:rPr>
              <w:br/>
              <w:t>ด้านการเกษตรกับสมาชิกเอเปค</w:t>
            </w:r>
          </w:p>
          <w:p w:rsidR="00070BB0" w:rsidRPr="00070BB0" w:rsidRDefault="00070BB0" w:rsidP="00070BB0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มติ. ครม. </w:t>
            </w: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>รับทราบและเห็นชอบตามที่ กต. เสนอ และให้ กต.รับความเห็นของ กค. พณ. และ วท. ไปพิจารณาดำเนินการต่อไปด้วย</w:t>
            </w:r>
          </w:p>
        </w:tc>
        <w:tc>
          <w:tcPr>
            <w:tcW w:w="5812" w:type="dxa"/>
          </w:tcPr>
          <w:p w:rsidR="00070BB0" w:rsidRPr="00070BB0" w:rsidRDefault="00070BB0" w:rsidP="00CC4C9E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070BB0" w:rsidRPr="00070BB0" w:rsidRDefault="00070BB0" w:rsidP="00CC4C9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กต. /กษ. (สกต.)</w:t>
            </w:r>
          </w:p>
          <w:p w:rsidR="00070BB0" w:rsidRPr="00070BB0" w:rsidRDefault="00070BB0" w:rsidP="00CC4C9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070BB0" w:rsidRPr="00070BB0" w:rsidRDefault="00070BB0" w:rsidP="00070BB0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070BB0" w:rsidRPr="00070BB0" w:rsidRDefault="00070BB0" w:rsidP="00070BB0">
            <w:pPr>
              <w:spacing w:after="120" w:line="240" w:lineRule="auto"/>
              <w:ind w:firstLine="742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เพื่อเป็นการแสดงเจตนารมณ์ทางการเมืองและนโยบายที่มีนัยเกี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่ยวกับความสัมพันธ์ระหว่างประเทศ</w:t>
            </w:r>
          </w:p>
          <w:p w:rsidR="00070BB0" w:rsidRPr="00070BB0" w:rsidRDefault="00070BB0" w:rsidP="00070BB0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กำหนดรายงานผลการปฏิบัติเพื่อเสนอ ครม. </w:t>
            </w:r>
            <w:r w:rsidRPr="00070BB0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</w:p>
          <w:p w:rsidR="00070BB0" w:rsidRPr="00070BB0" w:rsidRDefault="00070BB0" w:rsidP="00070BB0">
            <w:pPr>
              <w:spacing w:after="0" w:line="240" w:lineRule="auto"/>
              <w:ind w:firstLine="742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070BB0" w:rsidRDefault="00070BB0">
      <w:pPr>
        <w:rPr>
          <w:rFonts w:ascii="TH SarabunIT๙" w:hAnsi="TH SarabunIT๙" w:cs="TH SarabunIT๙"/>
          <w:sz w:val="24"/>
          <w:szCs w:val="32"/>
          <w:cs/>
        </w:rPr>
      </w:pPr>
    </w:p>
    <w:p w:rsidR="00070BB0" w:rsidRDefault="00070BB0">
      <w:pPr>
        <w:rPr>
          <w:rFonts w:ascii="TH SarabunIT๙" w:hAnsi="TH SarabunIT๙" w:cs="TH SarabunIT๙"/>
          <w:sz w:val="24"/>
          <w:szCs w:val="32"/>
          <w:cs/>
        </w:rPr>
      </w:pPr>
      <w:r>
        <w:rPr>
          <w:rFonts w:ascii="TH SarabunIT๙" w:hAnsi="TH SarabunIT๙" w:cs="TH SarabunIT๙"/>
          <w:sz w:val="24"/>
          <w:szCs w:val="32"/>
          <w:cs/>
        </w:rPr>
        <w:br w:type="page"/>
      </w:r>
    </w:p>
    <w:p w:rsidR="004D2BD1" w:rsidRDefault="004D2BD1" w:rsidP="004D2BD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4D2BD1" w:rsidRDefault="004D2BD1" w:rsidP="004D2BD1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5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2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กุมภาพันธ์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4D2BD1" w:rsidRDefault="004D2BD1" w:rsidP="004D2BD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4D2BD1" w:rsidRPr="00345383" w:rsidRDefault="004D2BD1" w:rsidP="004D2BD1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ทราบ (หากไม่มีข้อทักท้วงให้ถือเป็นเรื่องที่ ครม. เห็นชอบ/อนุมัติ)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(</w:t>
      </w:r>
      <w:r w:rsidRPr="00345383">
        <w:rPr>
          <w:rFonts w:cs="TH SarabunIT๙" w:hint="cs"/>
          <w:b/>
          <w:bCs/>
          <w:sz w:val="28"/>
          <w:cs/>
        </w:rPr>
        <w:t>กษ.</w:t>
      </w:r>
      <w:r>
        <w:rPr>
          <w:rFonts w:cs="TH SarabunIT๙" w:hint="cs"/>
          <w:b/>
          <w:bCs/>
          <w:sz w:val="28"/>
          <w:cs/>
        </w:rPr>
        <w:t xml:space="preserve"> เสนอความเห็น/เกี่ยวข้อง)</w:t>
      </w:r>
    </w:p>
    <w:tbl>
      <w:tblPr>
        <w:tblW w:w="14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00"/>
        <w:gridCol w:w="5530"/>
      </w:tblGrid>
      <w:tr w:rsidR="004D2BD1" w:rsidTr="00CC4C9E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D2BD1" w:rsidRDefault="004D2BD1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D2BD1" w:rsidRDefault="004D2BD1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4D2BD1" w:rsidTr="00CC4C9E">
        <w:trPr>
          <w:trHeight w:val="983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BD1" w:rsidRDefault="004D2BD1" w:rsidP="00CC4C9E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020259</w:t>
            </w:r>
          </w:p>
          <w:p w:rsidR="004D2BD1" w:rsidRDefault="004D2BD1" w:rsidP="00CC4C9E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4D2BD1" w:rsidRDefault="004D2BD1" w:rsidP="00CC4C9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6A722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6A722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095F39">
              <w:rPr>
                <w:rFonts w:ascii="TH SarabunIT๙" w:hAnsi="TH SarabunIT๙" w:cs="TH SarabunIT๙"/>
                <w:color w:val="000000"/>
                <w:sz w:val="28"/>
                <w:cs/>
              </w:rPr>
              <w:t>รายงานผลการตรวจราชการแบบบูรณาการ ของผู้ตรวจราชการ ประจำปีงบประมาณ พ.ศ. 2558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(Annual Inspection : Fiscal Year 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2015)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ประเด็นนโยบายสำคัญการดำเนินการตามกรอบประชาคมอาเซียน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br/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และการจัดการทรัพยากรธรรมชาติและสิ่งแวดล้อม ด้านการจัดการขยะมูลฝอย</w:t>
            </w:r>
          </w:p>
          <w:p w:rsidR="004D2BD1" w:rsidRPr="00095F39" w:rsidRDefault="004D2BD1" w:rsidP="00CC4C9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4D2BD1" w:rsidRPr="00007F3A" w:rsidRDefault="004D2BD1" w:rsidP="00CC4C9E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4764DB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นร.(สปน.) เสนอ ครม. รับทราบรายงานผลการตรวจราชการแบบบูรณาการ ของผู้ตรวจราชการ ประจำปีงบประมาณ พ.ศ. 2558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(Annual Inspection : Fiscal Year 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2015)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ประเด็นนโยบายสำคัญการดำเนินการตามกรอบประชาคมอาเซียน และการจัดการทรัพยากรธรรมชาติและสิ่งแวดล้อม ด้านการจัดการขยะมูลฝอย</w:t>
            </w:r>
          </w:p>
          <w:p w:rsidR="004D2BD1" w:rsidRDefault="004D2BD1" w:rsidP="00CC4C9E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E777AF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1. ครม. ได้มีมติเมื่อวันที่ 17 มี.ค. 2558 รับทราบแผนการตรวจราชการแบบบูรณาการของผู้ตรวจราชการ ประจำปีงบประมาณ พ.ศ. 2558 ซึ่งในยุทธศาสตร์การตรวจราชการแบบบูรณาการของผู้ตรวจราชการประจำปีงบประมาณ พ.ศ. 2558 ยุทธศาสตร์ที่ 1 กำหนดให้มีการตรวจราชการแบบบูรณาการร่วมกันระหว่างผู้ตรวจราชการสำนักนายกรัฐมนตรีและผู้ตรวจราชการกระทรวง โดยเน้นการบูรณาการเพื่อสนับสนุนการขับเคลื่อนนโยบายสำคัญของรัฐบาล ตามกรอบประชาอาเซียน และการจัดการทรัพยากรธรรมชาติและสิ่งแวดล้อม เพื่อให้ข้อเสนอแนะในการแก้ไขผลกระทบและข้อจำกัดต่างๆ ที่วิเคราะห์ได้จากการตรวจติดตามนโยบายดังกล่าว และจากสภาพแวดล้อมในพื้นที่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ในแต่ละจุดเน้นและให้สำนักงานปลัดสำนักนายกรัฐมนตรีจัดทำรายงานประจำปีงบประมาณ พ.ศ. 2558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(Annual Inspection Report : 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>2015)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ให้แล้วเสร็จนำเสนอนายกรัฐมนตรีและ/หรือ ครม. ภายในวันที่ 30 พ.ย. 2558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2.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นร.(สปน.) รายงานว่า ตามที่ ครม. ได้มีมติดังกล่าว สปน. ได้ประมวลผลการตรวจราชการของผู้ตรวจราชการในรอบที่ 1 และรอบที่ 2 รวมทั้งผลการดำเนินการของหน่วยงานที่เกี่ยวข้องตามข้อเสนอแนะของคณะผู้ตรวจราชการและจัดทำรายงานผลการตรวจราชการแบบบูรณาการ ของผู้ตรวจราชการ ประจำปีงบประมาณ พ.ศ. 2558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(Annual Inspection : Fiscal Year 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>2015)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ในประเด็นนโยบายสำคัญการดำเนินการตามกรอบประชาคมอาเซียนและ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>การจัดการทรัพยากรธรรมชาติและสิ่งแวดล้อม ด้านการจัดการขยะมูลฝอย และขอรายงานผลการตรวจราชการ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แบบบูรณาการฯ โดยมีสาระสำคัญสรุปได้ ดังนี้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2.1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ประเด็นนโยบายสำคัญการดำเนินการตามกรอบประชาคมอาเซียน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คณะผู้ตรวจราชการได้กำหนดจุดเน้นการตรวจติดตาม รวม 5 จุดเน้นประกอบด้วย การเสริมสร้างความสามารถในการแข่งขันของสินค้าและการบริการ การพัฒนาโครงสร้างพื้นฐานและโลจิสติกส์ การเพิ่มศักยภาพของเมืองเพื่อเชื่อมโยงโอกาสจากอาเซียน (เขตพัฒนาเศรษฐกิจพิเศษและด่านชายแดน) การพัฒนาทรัพยากรมนุษย์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คุณภาพชีวิตและการคุ้มครองทางสังคม (แรงงาน สาธารณสุข การศึกษาและการป้องกันและแก้ไขปัญหา การค้ามนุษย์) และการพัฒนากฎหมาย กฎ และระเบียบ ซึ่งจากการตรวจติดตาม พบว่าส่วนราชการต่างๆ ได้ดำเนินการตามกรอบประชาคมอาเซียน ปี 2558 ในระดับหนึ่งแล้ว แต่เนื่องจากปัญหาอุปสรรคบางประการควรได้รับการแก้ไขในระดับนโยบาย ซึ่งคณะผู้ตรวจการได้ร่วมกันให้ข้อเสนอแนะเชิงนโยบาย ดังนี้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(1) </w:t>
            </w:r>
            <w:r w:rsidRPr="00AC63E0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หัวข้อ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 w:rsidRPr="00D642A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ด้านการเสริมสร้างความสามารถในการแข่งขันของสินค้าและบริการ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(</w:t>
            </w:r>
            <w:r w:rsidRPr="00D642AA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1.1)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 </w:t>
            </w:r>
            <w:r w:rsidRPr="00AC63E0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ข้อเสนอแนะ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ควรเพิ่มข้อกำหนดของสินค้าที่จะนำมาเป็นวัตถุดิบในการผลิตสินค้าตามมาตรฐานรับรองต่างๆ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อาทิ สำนักงานคณะกรรมการอาหารและยา (อย.) มาตรฐานผลิตภัณฑ์ชุมชน (มผช.)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OTOP Primary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การปฏิบัติที่ดีในการผลิตอาหาร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(Good Manufacturing Practice : GMP)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รวมทั้งมาตรฐานร้านอาหาร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Clean Food Good Taste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ให้ใช้สินค้าเกษตรปลอดภัย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(Good Agricultural Practice : GAP)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เป็นวัตถุดิบในการผลิต และเร่งรัดกระบวนการตรวจรับรองแปลงและการออกใบรับรองมาตรฐานสินค้าเกษตร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>“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ใบ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Q”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ให้รวดเร็วยิ่งขึ้น รวมทั้งส่งเสริมและสนับสนุนให้สหกรณ์การเกษตรมีความเข้มแข็งยิ่งขึ้น และควรจัดทำผังห่วงโซ่แห่งคุณค่า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(Value Chain)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ในการพัฒนาสินค้าเกษตรต่างๆ เพื่อเป็นกรอบแนวทางในการดำเนินการและพิจารณาจัดสรรงบประมาณต่อไป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(1.2)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ควรส่งเสริมให้ผู้ผลิตสินค้าหรือผู้ประกอบการสินค้าในแต่ละท้องถิ่นมีการขึ้นทะเบียนสินค้าบ่งชี้ทางภูมิศาสตร์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เพื่อช่วยเพิ่มมูลค่าและยกระดับภาพลักษณ์ให้กับสินค้า นอกจากนี้ ควรส่งเสริมให้ภาคเอกชนรายใหญ่เข้ามามีบทบาทในการส่งเสริมและพัฒนาศักยภาพของ วิสาหกิจขนาดกลางและขนาดย่อม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(Small and Medium Enterprises : SMEs)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เพิ่มมากขึ้น โดยเฉพาะการถ่ายทอดเทคนิคและเทคโนโลยีต่างๆ ให้กับ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SMEs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ที่อยู่ในอุตสาหกรรมเดียวกัน หรือที่เป็นผู้จัดหาสินค้าหรือบริการให้ธุรกิจของตน (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Supplier)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ตลอดจนเร่งรัดให้หน่วยงานของรัฐที่มีการใช้งานระบบการเชื่อมโยงข้อมูลอิเล็กทรอนิกส์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(National Single Window : NSW)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ปรับปรุงแก้ไข กฎระเบียบต่างๆ ให้สอดคล้องกับการปฏิบัติงานในปัจจุบัน โดยให้ดำเนินการแล้วเสร็จภายในวันที่ 31 ธ.ค. 2558 และให้จัดทำแผนงาน/โครงการพัฒนาระบบการเชื่อมโยงข้อมูลอิเล็กทรอนิกส์ให้ครบทุกพิกัดศุลกากรโดยเร่งด่วน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(2) </w:t>
            </w:r>
            <w:r w:rsidRPr="00D642AA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หัวข้อ </w:t>
            </w:r>
            <w:r w:rsidRPr="00D642A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ด้านแรงงาน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ควรมีการจัดทำแผนแม่บทการผลิตและพัฒนากำลังคน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เพื่อตอบสนองความต้องการ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>ของกลุ่มอุตสาหกรรมเป้าหมายและตลาดแรงงาน รวมถึงผลักดันให้เกิดการผลิตและพัฒนากำลังคนในระดับจังหวัดและในสถานศึกษาทั้งในระดับอาชีวศึกษาและอุดมศึกษาให้สอดคล้องกับแผนดังกล่าว ตลอดจนการพิจารณาความเหมาะสมและจำเป็นในการให้มีผู้ติดตามแรงงานต่างด้าว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(3) </w:t>
            </w:r>
            <w:r w:rsidRPr="00D642AA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หัวข้อ </w:t>
            </w:r>
            <w:r w:rsidRPr="00D642A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ด้านสาธารณสุข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ควรพิจารณาการเชื่อมโยงข้อมูลแรงงานต่างด้าวที่เป็นโรคต้องห้ามมิให้ทำงาน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(ประเภทที่ 3)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กับฐานข้อมูลบัญชีเฝ้าดู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(Black list)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บุคคลต้องห้ามตาม พ.ร.บ. คนเข้าเมือง พ.ศ. 2522 ของสำนักงานตรวจคนเข้าเมือง เพื่อเป็นข้อมูลในการตรวจสอบบุคคลตามพิธีการตรวจคนเข้าเมือง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(4)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หัวข้อ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ด้านการป้องกันและแก้ไขปัญหาการค้ามนุษย์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ควรพิจารณาความเหมาะสมในการสนับสนุนกรอบอัตรากำลังพนักงานตรวจแรงงานเพิ่มเติม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เพื่อเพิ่มประสิทธิภาพในการตรวจแรงงาน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(5)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หัวข้อ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ด้านกฎหมาย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ควรเร่งรัดการยาร่างพระราชกฤษฎีกากำหนดหลักเกณฑ์และวิธีการในการทำธุรกรรมทางอิเล็กทรอนิกส์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ด้านการนำเข้า ส่งออก นำผ่าน และโลจิสติกส์ผ่านระบบเชื่อมโยงข้อมูล พ.ศ. .... พร้อมทั้งคู่มือในการปฏิบัติงาน ให้แล้วเสร็จ และมีผลบังคับใช้โดยเร็ว</w:t>
            </w:r>
          </w:p>
          <w:p w:rsidR="004D2BD1" w:rsidRDefault="004D2BD1" w:rsidP="00CC4C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ในการนี้ หน่วยงานที่รับผิดชอบและหน่วยงานที่เกี่ยวข้องได้รับข้อเสนอแนะของคณะผู้ตรวจราชการไปดำเนินการเรียบร้อยแล้ว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2.2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ประเด็นนโยบายสำคัญการจัดการทรัพยากรธรรมชาติและสิ่งแวดล้อม ด้านการจัดการขยะมูลฝอย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จากการที่คณะผู้ตรวจราชการได้ตรวจติดตามการดำเนินการตาม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Roadmap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การจัดการขยะมูลฝอยและของเสียอันตราย ใน 4 ขั้นตอน ได้แก่ การกำจัดขยะมูลฝอยตกค้างสะสมในสถานที่กำจัดขยะมูลฝอยในพื้นที่วิกฤต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(ขยะมูลฝอยเก่า) สร้างรูปแบบการจักการขยะมูลฝอยและของเสียอันตรายที่เหมาะสม (ขยะมูลฝอยใหม่) การวางระเบียบมาตรการการบริหารจัดการขยะมูลฝอยและของเสียอันตราย และการสร้างวินัยของคนในชาติมุ่งสู่การจัดการที่ยั่งยืน พบว่า ทุกจังหวัดและหน่วยงานที่เกี่ยวข้องต่างๆ ได้ขับเคลื่อนการดำเนินการให้เป็นไปตาม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Roadmap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การจัดการขยะมูลฝอยและของเสียอันตรายอย่างต่อเนื่องและมีความคืบหน้าในระดับหนึ่งแล้ว แต่เนื่องจากยังมีปัญหาและอุปสรรค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บางประการซึ่งควรได้รับการแก้ไขในระดับนโยบาย คณะผู้ตรวจราชการจึงได้ร่วมกันให้ข้อเสนอแนะเชิงนโยบาย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โดยมีสาระสำคัญสรุปได้ ดังนี้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(1) </w:t>
            </w:r>
            <w:r w:rsidRPr="00D642AA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หัวข้อ </w:t>
            </w:r>
            <w:r w:rsidRPr="00D642A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การจัดการขยะเชิงบูรณาการและการบริหารจัดการขยะมูลฝอย แบบศูนย์รวมให้มีประสิทธิภาพและเกิดผลในการแก้ไขปัญหาในระยะยาว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ควรส่งเสริมและสนับสนุนองค์กรปกครองส่วนท้องถิ่น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(อปท.) ทั้งด้านวิชาการ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 xml:space="preserve">บุคลากร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รวมทั้งจัดสรรงบประมาณให้เพียงพอ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ในการจัดการขยะมูลฝอยแบบศูนย์รวมในกลุ่มพื้นที่อย่างเหมาะสม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ทั้ง อปท. ที่เป็นศูนย์รวมและ อปท. ที่เข้ามาใช้บริการศูนย์รวม ทั้งนี้ ควรสนับสนุนงบประมาณเป็นการเฉพาะเพื่อดำเนินการให้เกิดความต่อเนื่องตาม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>Roadmap/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แผนแม่บทต่อไป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(2) </w:t>
            </w:r>
            <w:r w:rsidRPr="00D642AA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หัวข้อ </w:t>
            </w:r>
            <w:r w:rsidRPr="00D642A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การลงทุนในการจัดการขยะแบบครบวงจร รัฐบาลควรเพิ่มบทบาทภาคเอกชนในการจัดการขยะมูลฝอยและของเสียอันตราย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ส่งเสริมและสนับสนุนให้ภาคเอกชนเข้ามาลงทุนบริหารจัดการขยะ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โดยเร่งรัด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การออกกฎระเบียบที่เกี่ยวข้องตาม พ.ร.บ. การให้เอกชนร่วมลงทุนในกิจการของรัฐ พ.ศ. 2556 รวมทั้ง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ส่งเสริมให้ผู้ผลิตผลิตสินค้าที่เป็นมิตรกับสิ่งแวดล้อม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ให้มากยิ่งขึ้น เพื่อลดผลกระทบจากของเสียที่เกิดจากขั้นตอนการผลิตและการใช้ผลิตภัณฑ์ นอกจากนี้ ควรเร่งรัดการออกกฎ ระเบียบ ข้อกำหนด มาตรการให้ผู้ประกอบการมีการเรียกคืนซากผลิตภัณฑ์ที่ตนเองผลิตหรือจัดจำหน่าย การรับคืนหรือการเก็บรวมรวบซากผลิตภัณฑ์ และจัดสถานที่กำจัดซากผลิตภัณฑ์ที่ชัดเจน</w:t>
            </w:r>
          </w:p>
          <w:p w:rsidR="004D2BD1" w:rsidRPr="006C7C48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(3) </w:t>
            </w:r>
            <w:r w:rsidRPr="00D642AA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หัวข้อ </w:t>
            </w:r>
            <w:r w:rsidRPr="00D642A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การบังคับใช้มาตรการทางกฎหมายตาม พ.ร.บ. การสาธารณสุข พ.ศ. 2535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ควรบูรณาการการบังคับใช้กฎหมายร่วมกันอย่างเคร่งครัด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โดยเฉพาะ อปท.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ซึ่งเป็นหน่วยงานหลักที่ต้องบังคับใช้กฎหมายต้องมีการส่งเสริมสนับสนุนการพัฒนาศักยภาพบุคลากรองค์กรปกครอง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ส่วนท้องถิ่นด้านกฎหมาย องค์ความรู้และเทคโนโลยี เพื่อให้การดำเนินงานตาม พ.ร.บ. การสาธารณสุข พ.ศ. 2535 เป็นไปอย่างมีประสิทธิภาพ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(4) </w:t>
            </w:r>
            <w:r w:rsidRPr="00D642AA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หัวข้อ </w:t>
            </w:r>
            <w:r w:rsidRPr="00D642A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การรณรงค์สร้างความตระหนักรู้ เข้าใจและมีส่วนร่วมในการลดและคัดแยกขยะครัวเรือนตั้งแต่ต้นทาง</w:t>
            </w:r>
          </w:p>
          <w:p w:rsidR="004D2BD1" w:rsidRDefault="004D2BD1" w:rsidP="00CC4C9E">
            <w:pPr>
              <w:spacing w:after="0" w:line="240" w:lineRule="auto"/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ข้อเสนอแนะ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รัฐบาลควรเน้นย้ำให้ทุกภาคส่วนดำเนินการ</w:t>
            </w:r>
            <w:r w:rsidRPr="00B567D1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ประชาสัมพันธ์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ให้แก่ประชาชน นักเรียน นักศึกษา เยาวชน อย่างจริงจัง </w:t>
            </w:r>
            <w:r w:rsidRPr="00B567D1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เพื่อให้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มีการปรับเปลี่ยนพฤติกรรมของคนในชาติในการจัดการขยะของตนเอง ตั้งแต่ระดับโรงเรียน ชุมชน ท้องถิ่น จนถึงระดับชาติ โดย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ขอความร่วมมือ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ส่วนราชการ และ อปท. เป็นต้นแบบ</w:t>
            </w:r>
            <w:r w:rsidRPr="00F32FB5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ในการลดและ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</w:r>
            <w:r w:rsidRPr="00F32FB5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คัดแยกขยะ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และเพิ่มองค์ความรู้เกี่ยวกับการนำขยะกลับมาใช้ประโยชน์และเพิ่มมูลค่า รวมทั้งส่งเสริมกิจกรรมในการคัดแยก/กำจัดขยะที่ประสบความสำเร็จให้ขยายผลไปยังพื้นที่อื่น นอกจากนี้ ควรมีการรณรงค์ประชาสัมพันธ์สร้างจิตสำนึกในการจัดการขยะควบคู่กับการบังคับใช้กฎหมาย</w:t>
            </w:r>
          </w:p>
          <w:p w:rsidR="004D2BD1" w:rsidRDefault="004D2BD1" w:rsidP="003931B9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ในการนี้ หน่วยงานที่รับผิดชอบและหน่วยงานที่เกี่ยวข้องได้รับข้อเสนอแนะของคณะผู้ตรวจราชการไปดำเนินการแล้ว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ซึ่งผลการดำเนินงานตามข้อเสนอแนะ ส่งผลให้การขับเคลื่อนการดำเนินการตาม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Roadmap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การจัดการขยะมูลฝอยและของเสียอันตราย มีประสิทธิภาพมากขึ้นในระดับหนึ่ง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ความเห็นของ กษ.</w:t>
            </w:r>
          </w:p>
          <w:p w:rsidR="004D2BD1" w:rsidRPr="00DF6098" w:rsidRDefault="004D2BD1" w:rsidP="00CC4C9E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>กษ. ได้พิจารณาแล้วเห็นด้วยกับ</w:t>
            </w:r>
            <w:r w:rsidRPr="00095F39">
              <w:rPr>
                <w:rFonts w:ascii="TH SarabunIT๙" w:hAnsi="TH SarabunIT๙" w:cs="TH SarabunIT๙"/>
                <w:color w:val="000000"/>
                <w:sz w:val="28"/>
                <w:cs/>
              </w:rPr>
              <w:t>รายงานผลการตรวจราชการแบบบูรณาการ ของผู้ตรวจราชการ ประจำปีงบประมาณ พ.ศ. 2558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(Annual Inspection : Fiscal Year 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2015)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ประเด็นนโยบายสำคัญการดำเนินการตามกรอบประชาคมอาเซียน และการจัดการทรัพยากรธรรมชาติและสิ่งแวดล้อม ด้านการจัดการขยะมูลฝอย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ซึ่งสอดคล้องกับรายงานผลการตรวจราชการแบบบูรณาการของ กษ. ประจำปี 2558 ที่ได้จัดส่งให้สำนักนายกรัฐมนตรี เพื่อประมวลจัดทำรายงานประจำปี เพื่อสนับสนุนการขับเคลื่อนนโยบายสำคัญของรัฐบาล ตามกรอบประชาคมอาเซียน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และการจัดการทรัพยากรธรรมชาติและสิ่งแวดล้อม ด้านการจัดการขยะมูลฝอย</w:t>
            </w:r>
          </w:p>
          <w:p w:rsidR="004D2BD1" w:rsidRPr="00784C9D" w:rsidRDefault="004D2BD1" w:rsidP="00CC4C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411FBA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รับทราบตามที่ นร.(สปน.) เสนอ ทั้งนี้ ให้ นร.(สปน.) และหน่วยงานที่เกี่ยวข้องรับความเห็นของหน่วยงาน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ที่เกี่ยวข้องไปพิจารณาดำเนินการต่อไปด้วย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BD1" w:rsidRDefault="004D2BD1" w:rsidP="00CC4C9E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4D2BD1" w:rsidRPr="00EA3169" w:rsidRDefault="004D2BD1" w:rsidP="00CC4C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นร.(สปน.)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/กษ. (สตร.สป.กษ.)</w:t>
            </w:r>
          </w:p>
          <w:p w:rsidR="004D2BD1" w:rsidRDefault="004D2BD1" w:rsidP="00CC4C9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4D2BD1" w:rsidRDefault="004D2BD1" w:rsidP="00CC4C9E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4D2BD1" w:rsidRDefault="004D2BD1" w:rsidP="00CC4C9E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เพื่อรายงานนายกรัฐมนตรีทราบช่วงเวลาที่กำหนดไว้ และจัดทำ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รายงานผลการตรวจราชการแบบบูรณาการ ของผู้ตรวจราชการ ประจำปีงบประมาณ พ.ศ. 2558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(Annual Inspection : Fiscal Year 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2015)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รายงาน ครม. ทราบและเผยแพร่ต่อสาธารณชนต่อไป</w:t>
            </w:r>
          </w:p>
          <w:p w:rsidR="004D2BD1" w:rsidRDefault="004D2BD1" w:rsidP="00CC4C9E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4D2BD1" w:rsidRPr="00630111" w:rsidRDefault="004D2BD1" w:rsidP="00CC4C9E">
            <w:pPr>
              <w:spacing w:after="0" w:line="240" w:lineRule="auto"/>
              <w:ind w:firstLine="739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4D2BD1" w:rsidRDefault="004D2BD1">
      <w:pPr>
        <w:rPr>
          <w:rFonts w:ascii="TH SarabunIT๙" w:hAnsi="TH SarabunIT๙" w:cs="TH SarabunIT๙"/>
          <w:sz w:val="24"/>
          <w:szCs w:val="32"/>
          <w:cs/>
        </w:rPr>
      </w:pPr>
    </w:p>
    <w:p w:rsidR="004D2BD1" w:rsidRDefault="004D2BD1">
      <w:pPr>
        <w:rPr>
          <w:rFonts w:ascii="TH SarabunIT๙" w:hAnsi="TH SarabunIT๙" w:cs="TH SarabunIT๙"/>
          <w:sz w:val="24"/>
          <w:szCs w:val="32"/>
          <w:cs/>
        </w:rPr>
      </w:pPr>
      <w:r>
        <w:rPr>
          <w:rFonts w:ascii="TH SarabunIT๙" w:hAnsi="TH SarabunIT๙" w:cs="TH SarabunIT๙"/>
          <w:sz w:val="24"/>
          <w:szCs w:val="32"/>
          <w:cs/>
        </w:rPr>
        <w:br w:type="page"/>
      </w:r>
    </w:p>
    <w:p w:rsidR="004D2BD1" w:rsidRDefault="004D2BD1" w:rsidP="004D2BD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4D2BD1" w:rsidRDefault="004D2BD1" w:rsidP="004D2BD1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5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2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กุมภาพันธ์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4D2BD1" w:rsidRDefault="004D2BD1" w:rsidP="004D2BD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4D2BD1" w:rsidRPr="00345383" w:rsidRDefault="004D2BD1" w:rsidP="004D2BD1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ทราบ (หากไม่มีข้อทักท้วงให้ถือเป็นเรื่องที่ ครม. เห็นชอบ/อนุมัติ)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(</w:t>
      </w:r>
      <w:r w:rsidRPr="00345383">
        <w:rPr>
          <w:rFonts w:cs="TH SarabunIT๙" w:hint="cs"/>
          <w:b/>
          <w:bCs/>
          <w:sz w:val="28"/>
          <w:cs/>
        </w:rPr>
        <w:t>กษ.</w:t>
      </w:r>
      <w:r>
        <w:rPr>
          <w:rFonts w:cs="TH SarabunIT๙" w:hint="cs"/>
          <w:b/>
          <w:bCs/>
          <w:sz w:val="28"/>
          <w:cs/>
        </w:rPr>
        <w:t xml:space="preserve"> เสนอความเห็น/เกี่ยวข้อง)</w:t>
      </w:r>
    </w:p>
    <w:tbl>
      <w:tblPr>
        <w:tblW w:w="144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00"/>
        <w:gridCol w:w="5530"/>
      </w:tblGrid>
      <w:tr w:rsidR="004D2BD1" w:rsidTr="00CC4C9E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D2BD1" w:rsidRDefault="004D2BD1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D2BD1" w:rsidRDefault="004D2BD1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4D2BD1" w:rsidTr="00CC4C9E">
        <w:trPr>
          <w:trHeight w:val="983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BD1" w:rsidRDefault="004D2BD1" w:rsidP="00CC4C9E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020259</w:t>
            </w:r>
          </w:p>
          <w:p w:rsidR="004D2BD1" w:rsidRDefault="004D2BD1" w:rsidP="00CC4C9E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4D2BD1" w:rsidRPr="006A7226" w:rsidRDefault="004D2BD1" w:rsidP="00CC4C9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6A722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6A722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A27844">
              <w:rPr>
                <w:rFonts w:ascii="TH SarabunIT๙" w:hAnsi="TH SarabunIT๙" w:cs="TH SarabunIT๙"/>
                <w:color w:val="000000"/>
                <w:sz w:val="28"/>
                <w:cs/>
              </w:rPr>
              <w:t>ผลการประชุมคณะกรรมการพัฒนาพื้นที่บริเว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ณชายฝั่งทะเลตะวันออก ครั้งที่ 3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/</w:t>
            </w:r>
            <w:r w:rsidRPr="00A27844">
              <w:rPr>
                <w:rFonts w:ascii="TH SarabunIT๙" w:hAnsi="TH SarabunIT๙" w:cs="TH SarabunIT๙"/>
                <w:color w:val="000000"/>
                <w:sz w:val="28"/>
                <w:cs/>
              </w:rPr>
              <w:t>2558</w:t>
            </w:r>
          </w:p>
          <w:p w:rsidR="004D2BD1" w:rsidRPr="00A329A7" w:rsidRDefault="004D2BD1" w:rsidP="00CC4C9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4D2BD1" w:rsidRDefault="004D2BD1" w:rsidP="00CC4C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4764DB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4764DB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ประธานกรรมการพัฒนาพื้นที่บริเวณชายฝั่งทะเลตะวันออก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เสนอ ครม. พิจารณา ดังนี้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1) รับทราบผลการประชุมคณะกรรมการพัฒนาพื้นที่บริเวณชายฝั่งทะเลตะวันออก (กพอ.) ครั้งที่ 3/2558</w:t>
            </w:r>
          </w:p>
          <w:p w:rsidR="004D2BD1" w:rsidRPr="00007F3A" w:rsidRDefault="004D2BD1" w:rsidP="00CC4C9E">
            <w:pPr>
              <w:spacing w:after="12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2) ให้ความเห็นชอบผลการพิจารณาและมติ กพอ. ครั้งที่ 3/2558 และมอบหมายหน่วยงานที่เกี่ยวข้องดำเนินการให้บรรลุเป้าหมาย (ตามข้อ 2.)</w:t>
            </w:r>
          </w:p>
          <w:p w:rsidR="004D2BD1" w:rsidRDefault="004D2BD1" w:rsidP="00CC4C9E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E777AF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1. ครม. ได้มีมติเมื่อวันที่ 15 ก.ย. 2558 ดังนี้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1.1 รับทราบผลการประชุม กพอ. ครั้งที่ 2/2558 เมื่อวันที่ 10 ส.ค. 2558 และมอบหมายหน่วยงาน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ที่เกี่ยวข้องดำเนินการตามมติที่ประชุมฯ ตามที่ประธานกรรมการพัฒนาพื้นที่บริเวณชายฝั่งทะเลตะวันออกเสนอ ดังนี้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1.1.1 เรื่องเพื่อพิจารณา</w:t>
            </w:r>
          </w:p>
          <w:p w:rsidR="004D2BD1" w:rsidRDefault="004D2BD1" w:rsidP="00CC4C9E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(1) การแก้ไขปัญหาคุณภาพน้ำดิบที่ใช้ผลิตประปาในพื้นที่เขตเมืองระยองและบ้านฉาง</w:t>
            </w:r>
          </w:p>
          <w:p w:rsidR="004D2BD1" w:rsidRDefault="004D2BD1" w:rsidP="00CC4C9E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(2) การจัดทำเส้นทางสำหรับรถบรรทุกเป็นการเฉพาะแยกออกจากเส้นทางสัญจรปกติ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1.1.2 เรื่องเพื่อทราบ</w:t>
            </w:r>
          </w:p>
          <w:p w:rsidR="004D2BD1" w:rsidRDefault="004D2BD1" w:rsidP="00CC4C9E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ที่ประชุมรับทราบผลการดำเนินการที่เกี่ยวข้องในพื้นที่บริเวณชายฝั่งทะเลตะวันออก ได้แก่ สถานการณ์น้ำในพื้นที่จังหวัดระยองและชลบุรีความก้าวหน้าโครงการเร่งด่วนภายใต้แผนการแก้ไขปัญหามาบตาพุด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อย่างครบวงจร แผนปฏิบัติการโครงการบริหารจัดการขยะครบวงจรโดยแปลงขยะเป็นพลังงานไฟฟ้า และรับทราบผล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การดำเนินงานของคณะอนุกรรมการติดตามการแก้ไขปัญหาสิ่งแวดล้อมในพื้นที่มาบตาพุดและบริเวณใกล้เคียง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จังหวัดระยอง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1.2 ให้ กษ. มท. สศช. และหน่วยงานที่เกี่ยวข้องรับความเห็นของ วท. และ สงป. ที่เห็นควรมีการพัฒนาแหล่ง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 xml:space="preserve">น้ำสำรองในบริเวณลุ่มน้ำคลองทับมา แทนการใช้น้ำจากอ่างเก็บน้ำคลองใหญ่และอ่างเก็บน้ำหนองปลาไหล และพิจารณาการใช้น้ำจากอ่างเก็บน้ำคลองระโอก ซึ่งอยู่ใกล้แนวท่อสายหลักของการประปาส่วนภูมิภาคตามแนวถนนสุขุมวิท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แทนการใช้น้ำจากอ่างเก็บน้ำประแสร์ รวมทั้งเห็นควรเร่งรัดการดำเนินการในส่วนที่เกี่ยวกับการกำจัดขยะมูลฝอยและการบริหารจัดการขยะให้แล้วเสร็จโดยเร็ว ไปพิจารณาดำเนินการในส่วนที่เกี่ยวข้องต่อไปด้วย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 กพอ. ได้มีการประชุมครั้งที่ 3/2558 เมื่อวันที่ 3 ธ.ค. 2558 ณ ห้องประชุม 301 ตึกบัญชาการ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ทำเนียบรัฐบาล โดยมีรองนายกรัฐมนตรี (พลอากาศเอก ประจิน จั่นตอง) รองหัวหน้าคณะรักษาความสงบแห่งชาติและหัวหน้าฝ่ายเศรษฐกิจ เป็นประธาน สรุปผลการประชุมได้ดังนี้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2.1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การแก้ปัญหาคุณภาพน้ำดิบที่ใช้ผลิตประปาในจังหวัดระยอง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ที่ประชุมมีมติ ดังนี้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2.1.1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เห็นชอบแผนปฏิบัติการแก้ไขปัญหาคุณภาพน้ำดิบสำหรับผลิตประปาระยอง ปี </w:t>
            </w:r>
            <w:r w:rsidRPr="007D0361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2559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โดยมอบหมายหน่วยงานที่เกี่ยวข้องเร่งดำเนินการตามแผนปฏิบัติการดังกล่าว ประกอบด้วย การกำกับดูแลติดตาม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เฝ้าระวังการปล่อยน้ำเสีย การตรวจวัดคุณภาพน้ำดิบและน้ำประปา การปรับปรุงระบบท่อและระบบผลิตประปา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การประชาสัมพันธ์ และการบำบัดน้ำเสีย เพื่อสร้างความมั่นใจให้กับประชาชนผู้ใช้น้ำ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2.1.2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มอบหมายการประปาส่วนภูมิภาค ร่วมกับบริษัท ยูนิเวอร์แซล ยูทีลิตี้ส์ จำกัด (มหาชน)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(UU)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(ผู้ผลิตน้ำประปาจังหวัดระยอง) ชป. และบริษัท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East Water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พิจารณาความเหมาะสมของทางเลือกแหล่งน้ำดิบสำหรับผลิตประปาภายใน 3 สัปดาห์ ประกอบด้วย 2 ทางเลือก ได้แก่ (1) กรณีใช้น้ำดิบจากโครงข่ายระบบท่อ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ของบริษัท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East Water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และ (2) กรณีใช้น้ำจากอ่างฯ คลองใหญ่ ทั้งนี้ โดยเร่งรัดเจรจากับบริษัท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UU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เพื่อให้ได้แนวทางร่วมกันที่เกิดผลสัมฤทธิ์โดยเร็ว และมีผลกระทบต่อประชาชนน้อยที่สุด และรายงานความก้าวหน้าให้ฝ่ายเลขานุการ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เพื่อนำเสนอ กพอ. พิจารณาต่อไป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2.2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การแก้ไขปัญหาสารอินทรีย์ระเหยง่ายในพื้นที่มาบตาพุด จังหวัดระยอง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มอบหมายหน่วยงาน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ที่เกี่ยวข้อง ดังนี้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2.2.1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การนิคมอุตสาหกรรมแห่งประเทศไทยและกรมโรงงานอุตสาหกรรม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จัดส่งรายงานข้อมูล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ผลตรวจวัดการระบายสารอินทรีย์ระเหยง่ายให้กรมควบคุมมลพิษ เพื่อนำมาประกอบการวิเคราะห์หาแหล่งกำเนิด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และกำหนดมาตรการแก้ไขตรงประเด็นปัญหา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2.2.2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การนิคมอุตสาหกรรมแห่งประเทศไทยและกรมโรงงานอุตสาหกรรม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กำกับดูแลตรวจสอบและควบคุมโรงงานอุตสาหกรรมปิโตรเคมีที่ปล่อยสาร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1,2 –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ไดคลอโรอีเทน อย่างเข้มงวดและรายงานผลการดำเนินงานต่อกรมควบคุมมลพิษ และ กพอ. ต่อไป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2.2.3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จังหวัดระยอง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พิจารณาแต่งตั้งคณะทำงานเพื่อทำหน้าที่ติดตามตรวจสอบการแก้ไขปัญหาสารอินทรีย์ระเหยง่ายในพื้นที่มาบตาพุด จังหวัดระยองให้เข้มข้นมากยิ่งขึ้น โดยมีองค์ประกอบจากผู้แทนภาครัฐ เอกชน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>และประชาชน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2.3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ผลการดำเนินการที่เกี่ยวข้องในพื้นที่บริเวณชายฝั่งทะเลตะวันออก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ที่ประชุมมีมติรับทราบดังนี้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2.3.1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แผนงานพัฒนาเส้นทางรถบรรทุกในทางหลวงพิเศษระหว่างเมืองในพื้นที่บริเวณชายฝั่งทะเลตะวันออก (ปี 2556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 2579)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ประกอบด้วย 8 โครงการ ใน 2 เส้นทางหลัก คือ ทางหลวงพิเศษระหว่างเมืองหมายเลข 7 และทางหลวงหมายเลข 61 โดยโครงการสำคัญที่อยู่ระหว่างดำเนินการ ได้แก่ (1) ทางหลวงพิเศษระหว่างเมืองหมายเลข 7 ช่วงเข้าท่าเรือแหลมฉบัง อยู่ระหว่างก่อสร้าง (2) ทางหลวงพิเศษระหว่างเมืองหมายเลข 7 กรุงเทพ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ชลบุรี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แหลมฉบัง อยู่ระหว่างขยายช่องจราจรและพัฒนาระบบจัดเก็บค่าผ่านทางระบบปิด และ (3) ทางหลวงพิเศษระหว่างเมืองหมายเลข 7 (แนวทางใหม่) ช่วงพัทยา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มาบตาพุด อยู่ระหว่างประกาศหาผู้รับจ้าง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2.3.2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แผนบูรณาการการขนส่งสินค้าในพื้นที่บริเวณชายฝั่งทะเลตะวันออก (ปี 2558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 2564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เป็นต้นไป)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ประกอบด้วย 43 โครงการ แบ่งปันโครงข่ายถนน 40 โครงการ และโครงข่ายทางราง 3 โครงการ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(บรรจุในแผนงานหลักของ คค. แล้ว) ภายใต้แผนพัฒนาเส้นทางขนส่งหลัก 3 เส้นทาง ได้แก่ (1) </w:t>
            </w:r>
            <w:r w:rsidRPr="00C630C6">
              <w:rPr>
                <w:rFonts w:ascii="TH SarabunIT๙" w:hAnsi="TH SarabunIT๙" w:cs="TH SarabunIT๙" w:hint="cs"/>
                <w:color w:val="000000"/>
                <w:spacing w:val="-20"/>
                <w:sz w:val="28"/>
                <w:cs/>
              </w:rPr>
              <w:t>กรุงเทพ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 w:rsidRPr="00C630C6">
              <w:rPr>
                <w:rFonts w:ascii="TH SarabunIT๙" w:hAnsi="TH SarabunIT๙" w:cs="TH SarabunIT๙" w:hint="cs"/>
                <w:color w:val="000000"/>
                <w:spacing w:val="-20"/>
                <w:sz w:val="28"/>
                <w:cs/>
              </w:rPr>
              <w:t>ท่าเรือแหลมฉบัง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(2) ท่าเรือแหลมฉบัง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นิคมอุตสาหกรรมมาบตาพุด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ปราจีนบุรี และ (3) สระแก้ว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ชลบุรี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ตราด</w:t>
            </w:r>
          </w:p>
          <w:p w:rsidR="004D2BD1" w:rsidRDefault="004D2BD1" w:rsidP="00CC4C9E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2.3.3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 ความก้าวหน้าโครงการเร่งด่วนภายใต้แผนการแก้ไขปัญหามาบตาพุดอย่างครบวงจร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(คณะรักษาความสงบแห่งชาติ อนุมัติวันที่ 26 ส.ค. 2557)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จำนวน 8 โครงการ วงเงิน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677.62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ล้านบาท โดยมีโครงการที่ดำเนินการแล้วเสร็จ จำนวน 1 โครงการ คือ โครงการตรวจสุขภาพและเฝ้าระวังโรคของประชาชนในเขตควบคุมมลพิษ จังหวัดระยอง และอยู่ระหว่างดำเนินการ 7 โครงการ ได้แก่ (1) โครงการก่อสร้างป้องกันการกัดเซาะชายฝั่งบริเวณหาดพยูน (2) โครงการก่อสร้างป้องกันการกัดเซาะชายฝั่ง บริเวณหาดน้ำริน (3) โครงการพัฒนาศักยภาพโรงพยาบาลมาบตาพุด จังหวัดระยอง เป็นโรงพยาบาล 200 เตียง (4) โครงการพัฒนาศักยภาพโรงพยาบาลระยอง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เพื่อรองรับผู้บาดเจ็บและผู้ป่วยจากอุบัติเหตุ การระเบิด รั่วไหล และมลพิษจากการพัฒนาอุตสาหกรรม (5) โครงการศูนย์บัญชาการตอบโต้สถานการณ์ฉุกเฉินและกระจายข่าว (6) โครงการก่อสร้างปรับปรุงถนนปกรณ์สงเคราะห์ราษฎร์ และ (7) โครงการก่อสร้างศูนย์กำจัดขยะมูลฝอยรวมแบบครบวงจรจังหวัดระยอง</w:t>
            </w:r>
          </w:p>
          <w:p w:rsidR="004D2BD1" w:rsidRDefault="004D2BD1" w:rsidP="00CC4C9E">
            <w:pPr>
              <w:spacing w:after="12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2.3.4 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สถานการณ์น้ำในพื้นที่จังหวัดระยองและชลบุรี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จะมีปริมาณน้ำเพียงพอสามารถจัดสรรให้ทุกภาคส่วนได้ตามความต้องการตลอดฤดูแล้งปี 2559 อย่างไรก็ตาม ควรเตรียมการรองรับความต้องการใช้น้ำที่คาดว่าจะเพิ่มขึ้น อันเนื่องมาจากการขยายตัวของภาคอุตสาหกรรมและชุมชนในอนาคต ที่ประชุมจึงมอบหมาย ชป. ร่วมกับบริษัท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East Water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เตรียมการวางแผนรองรับความต้องการใช้น้ำในพื้นที่บริเวณชายฝั่งทะเลตะวันออกในระยะ 5 ปีข้างหน้า และนำ กพอ. พิจารณาต่อไป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ความเห็นของกษ.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กษ. พิจารณาแล้ว เห็นด้วยกับผลการประชุมคณะกรรมการพัฒนาพื้นที่บริเวณชายฝั่งทะเลตะวันออก (กพอ.)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lastRenderedPageBreak/>
              <w:t xml:space="preserve">ครั้งที่ 3/2558 ตามที่ สศช. เสนอ โดยในการประชุมครั้งนี้ กพอ. ได้มอบหมายให้ กษ. โดย ชป. ดำเนินการ 2 เรื่อง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คือ เรื่องการแก้ไขปัญหาคุณภาพน้ำดิบที่ใช้ผลิตประปาในจังหวัดระยอง และเรื่องสถานการณ์น้ำในพื้นที่จังหวัดระยองและชลบุรี ซึ่ง กษ. ขอเสนอความเห็นและชี้แจงข้อมูลเพิ่มเติมใน 2 เรื่องดังกล่าวข้างต้น ดังนี้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1. ในการแก้ไขปัญหาคุณภาพน้ำดิบที่ใช้ผลิตประปาในจังหวัดระยอง จำเป็นต้องได้รับการพิจารณาจากหน่วยงานที่เกี่ยวข้องอย่างรอบคอบ ดังนั้นการที่ กพอ. มอบหมายให้การประปาส่วนภูมิภาคร่วมกับ บริษัทยูนิเวอร์แซล ยูทีลิตี้ส์ จำกัด (มหาชน)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(UU)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(ผู้ผลิตน้ำประปาจังหวัดระยอง) ชป. และ บริษัท จัดการและพัฒนาทรัพยากรน้ำภาคตะวันออก จำกัด (มหาชน)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(East Water)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พิจารณาความเหมาะสมของทางเลือกแหล่งน้ำดิบสำหรับผลิตประปา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จึงเป็นการมอบหมายที่เหมาะสม ซึ่ง กษ. จะได้มอบหมายให้ ชป. สนับสนุนข้อมูลในส่วนที่เกี่ยวข้องและดำเนินการตามที่ได้รับมอบหมายต่อไป</w:t>
            </w:r>
          </w:p>
          <w:p w:rsidR="004D2BD1" w:rsidRDefault="004D2BD1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2. เรื่องสถานการณ์น้ำในพื้นที่จังหวัดระยองและชลบุรี กษ. โดย ชป. ได้มีมาตรการในการวางแผนที่รองรับ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ความต้องการใช้น้ำในระยะ 5 ปีข้างหน้าไว้แล้ว ดังนี้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2.1 มาตรการบริหารจัดการน้ำ โดยการสูบผันน้ำผ่านระบบท่อจากอ่างเก็บน้ำประแสร์ไปยังอ่างเก็บน้ำ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คลองใหญ่ จังหวัดระยอง สามารถผันน้ำสูงสุดไม่เกิน 70 ล้านลูกบาศก์เมตรต่อปี ซึ่งเป็นการดำเนินการร่วมกันระหว่าง ชป. และ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>East Water</w:t>
            </w:r>
          </w:p>
          <w:p w:rsidR="004D2BD1" w:rsidRDefault="004D2BD1" w:rsidP="00CC4C9E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2.2 มาตรการใช้สิ่งก่อสร้าง จำแนกเป็นแผนงานระยะสั้นและแผนงานระยะปานกลาง โดยปัจจุบันได้ดำเนินการก่อสร้างตามแผนงานระยะสั้นเสร็จเรียบร้อยแล้ว ได้แก่ งานเพิ่มความจุอ่างเก็บน้ำประแสร์และอ่างเก็บน้ำ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ดอกกราย สามารถเพิ่มความจุอ่างเก็บน้ำได้รวม 57.6 ล้านลูกบาศก์เมตร โครงการระบบท่อผันน้ำจากคลองพระองค์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ไชยานุชิต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อ่างเก็บน้ำบางพระ และโครงการระบบท่อผันน้ำคลองวังโตนด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อ่างเก็บน้ำประแสร์ ซึ่งจะสามารถช่วย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ผันน้ำส่วนเกินในฤดูฝนจากคลองทั้ง 2 สาย มายังอ่างเก็บน้ำ เพื่อเสริมประสิทธิภาพการบริหารจัดการน้ำในพื้นที่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ภาคตะวันออก</w:t>
            </w:r>
          </w:p>
          <w:p w:rsidR="004D2BD1" w:rsidRPr="00F36AF1" w:rsidRDefault="004D2BD1" w:rsidP="00CC4C9E">
            <w:pPr>
              <w:spacing w:after="12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ส่วนการดำเนินการตามแผนงานระยะปานกลาง ได้แก่ โครงการก่อสร้างสถานีสูบน้ำคลองชลประทานพานทอง เชื่อมต่อท่อผันน้ำคลองพระองค์ไชยานุชิต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อ่างเก็บน้ำบางพระ ขณะนี้อยู่ระหว่างดำเนินการก่อสร้าง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คาดว่าจะแล้วเสร็จในปี พ.ศ. 2559 และงานเพิ่มความจุอ่างเก็บน้ำหนองปลาไหลและอ่างเก็บน้ำคลองใหญ่ในปี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พ.ศ. 2560 ปัจจุบันอยู่ระหว่างเสนอขอตั้งงบประมาณรายจ่ายประจำปีงบประมาณ พ.ศ. 2560</w:t>
            </w:r>
          </w:p>
          <w:p w:rsidR="004D2BD1" w:rsidRPr="00784C9D" w:rsidRDefault="004D2BD1" w:rsidP="00CC4C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411FB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411FBA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รับทราบและเห็นชอบตามที่ประธานกรรมการพัฒนาพื้นที่บริเวณชายฝั่งทะเลตะวันออกเสนอ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BD1" w:rsidRDefault="004D2BD1" w:rsidP="00CC4C9E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4D2BD1" w:rsidRPr="00EA3169" w:rsidRDefault="004D2BD1" w:rsidP="00CC4C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สศช.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/กษ. (ชป.)</w:t>
            </w:r>
          </w:p>
          <w:p w:rsidR="004D2BD1" w:rsidRDefault="004D2BD1" w:rsidP="00CC4C9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4D2BD1" w:rsidRDefault="004D2BD1" w:rsidP="00CC4C9E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4D2BD1" w:rsidRDefault="004D2BD1" w:rsidP="00CC4C9E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เพื่อให้การพัฒนาและแก้ไขปัญหาในพื้นที่บริเวณชายฝั่งทะเลตะวันออกรวมถึงการแก้ไขปัญหามาบตาพุด เป็นไปอย่างเป็นระบบ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มีเอกภาพ และบังเกิดผลในทางปฏิบัติอย่างมีประสิทธิภาพ</w:t>
            </w:r>
          </w:p>
          <w:p w:rsidR="004D2BD1" w:rsidRDefault="004D2BD1" w:rsidP="00CC4C9E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4D2BD1" w:rsidRPr="00630111" w:rsidRDefault="004D2BD1" w:rsidP="00CC4C9E">
            <w:pPr>
              <w:spacing w:after="0" w:line="240" w:lineRule="auto"/>
              <w:ind w:firstLine="739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4D2BD1" w:rsidRDefault="004D2BD1">
      <w:pPr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/>
          <w:sz w:val="24"/>
          <w:szCs w:val="32"/>
        </w:rPr>
        <w:lastRenderedPageBreak/>
        <w:br w:type="page"/>
      </w:r>
    </w:p>
    <w:p w:rsidR="007A7FBE" w:rsidRPr="007A7FBE" w:rsidRDefault="007A7FBE" w:rsidP="007A7FBE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7A7FBE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7A7FBE" w:rsidRPr="007A7FBE" w:rsidRDefault="007A7FBE" w:rsidP="007A7FBE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7A7FBE">
        <w:rPr>
          <w:rFonts w:ascii="TH SarabunIT๙" w:hAnsi="TH SarabunIT๙" w:cs="TH SarabunIT๙"/>
          <w:b/>
          <w:bCs/>
          <w:sz w:val="28"/>
          <w:cs/>
        </w:rPr>
        <w:t>ครั้งที่ 5/255</w:t>
      </w:r>
      <w:r w:rsidRPr="007A7FBE">
        <w:rPr>
          <w:rFonts w:ascii="TH SarabunIT๙" w:hAnsi="TH SarabunIT๙" w:cs="TH SarabunIT๙"/>
          <w:b/>
          <w:bCs/>
          <w:sz w:val="28"/>
        </w:rPr>
        <w:t>8</w:t>
      </w:r>
      <w:r w:rsidRPr="007A7FBE">
        <w:rPr>
          <w:rFonts w:ascii="TH SarabunIT๙" w:hAnsi="TH SarabunIT๙" w:cs="TH SarabunIT๙"/>
          <w:b/>
          <w:bCs/>
          <w:sz w:val="28"/>
          <w:cs/>
        </w:rPr>
        <w:t xml:space="preserve"> วันอังคารที่ 2</w:t>
      </w:r>
      <w:r w:rsidRPr="007A7FBE">
        <w:rPr>
          <w:rFonts w:ascii="TH SarabunIT๙" w:hAnsi="TH SarabunIT๙" w:cs="TH SarabunIT๙"/>
          <w:b/>
          <w:bCs/>
          <w:sz w:val="28"/>
        </w:rPr>
        <w:t xml:space="preserve"> </w:t>
      </w:r>
      <w:r w:rsidRPr="007A7FBE">
        <w:rPr>
          <w:rFonts w:ascii="TH SarabunIT๙" w:hAnsi="TH SarabunIT๙" w:cs="TH SarabunIT๙"/>
          <w:b/>
          <w:bCs/>
          <w:sz w:val="28"/>
          <w:cs/>
        </w:rPr>
        <w:t xml:space="preserve">กุมภาพันธ์ </w:t>
      </w:r>
      <w:r w:rsidRPr="007A7FBE">
        <w:rPr>
          <w:rFonts w:ascii="TH SarabunIT๙" w:hAnsi="TH SarabunIT๙" w:cs="TH SarabunIT๙"/>
          <w:b/>
          <w:bCs/>
          <w:sz w:val="28"/>
        </w:rPr>
        <w:t>255</w:t>
      </w:r>
      <w:r w:rsidRPr="007A7FBE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7A7FBE" w:rsidRPr="007A7FBE" w:rsidRDefault="007A7FBE" w:rsidP="007A7FBE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7A7FBE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7A7FBE" w:rsidRPr="007A7FBE" w:rsidRDefault="007A7FBE" w:rsidP="007A7FBE">
      <w:pPr>
        <w:spacing w:after="0" w:line="240" w:lineRule="auto"/>
        <w:rPr>
          <w:rFonts w:ascii="TH SarabunIT๙" w:hAnsi="TH SarabunIT๙" w:cs="TH SarabunIT๙"/>
          <w:b/>
          <w:bCs/>
          <w:sz w:val="28"/>
          <w:cs/>
        </w:rPr>
      </w:pPr>
      <w:r w:rsidRPr="007A7FBE">
        <w:rPr>
          <w:rFonts w:ascii="TH SarabunIT๙" w:hAnsi="TH SarabunIT๙" w:cs="TH SarabunIT๙"/>
          <w:b/>
          <w:bCs/>
          <w:sz w:val="28"/>
          <w:cs/>
        </w:rPr>
        <w:t xml:space="preserve">เรื่องเพื่อทราบ (หากไม่มีข้อทักท้วงให้ถือเป็นเรื่องที่ ครม. เห็นชอบ/อนุมัติ) (กษ.เสนอความเห็น/เกี่ยวข้อง) </w:t>
      </w: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812"/>
      </w:tblGrid>
      <w:tr w:rsidR="007A7FBE" w:rsidRPr="007A7FBE" w:rsidTr="00CC4C9E">
        <w:tc>
          <w:tcPr>
            <w:tcW w:w="8897" w:type="dxa"/>
          </w:tcPr>
          <w:p w:rsidR="007A7FBE" w:rsidRPr="007A7FBE" w:rsidRDefault="007A7FBE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7A7FBE" w:rsidRPr="007A7FBE" w:rsidRDefault="007A7FBE" w:rsidP="00CC4C9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7A7FBE" w:rsidRPr="007A7FBE" w:rsidTr="00CC4C9E">
        <w:trPr>
          <w:trHeight w:val="2117"/>
        </w:trPr>
        <w:tc>
          <w:tcPr>
            <w:tcW w:w="8897" w:type="dxa"/>
          </w:tcPr>
          <w:p w:rsidR="007A7FBE" w:rsidRPr="007A7FBE" w:rsidRDefault="007A7FBE" w:rsidP="00CC4C9E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020259</w:t>
            </w:r>
          </w:p>
          <w:p w:rsidR="007A7FBE" w:rsidRPr="007A7FBE" w:rsidRDefault="007A7FBE" w:rsidP="00CC4C9E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7A7FBE" w:rsidRPr="007A7FBE" w:rsidRDefault="007A7FBE" w:rsidP="00CC4C9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การขับเคลื่อนและเร่งรัดการดำเนินงานตามนโยบายรัฐบาลในเรื่องการเตรียมความพร้อมเพื่อรองรับผลกระทบจากปัญหาการบินพลเรือน ความคืบหน้ามาตรการกระตุ้นเศรษฐกิจ และการดำเนินการของศูนย์กลางบริการภาครัฐสำหรับประชาชน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GovChannel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</w:t>
            </w:r>
          </w:p>
          <w:p w:rsidR="007A7FBE" w:rsidRPr="007A7FBE" w:rsidRDefault="007A7FBE" w:rsidP="00CC4C9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7A7FBE" w:rsidRPr="007A7FBE" w:rsidRDefault="007A7FBE" w:rsidP="00CC4C9E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7A7FBE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7A7FBE">
              <w:rPr>
                <w:rFonts w:ascii="TH SarabunIT๙" w:hAnsi="TH SarabunIT๙" w:cs="TH SarabunIT๙"/>
                <w:sz w:val="28"/>
                <w:cs/>
              </w:rPr>
              <w:t>คณะกรรมการขับเคลื่อนและเร่งรัดการดำเนินงานตามนโยบายรัฐบาล (กขร.) เสนอ ครม. รับทราบสรุปรายงาน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การขับเคลื่อนและเร่งรัดการดำเนินงานตามนโยบายรัฐบาลในเรื่องการเตรียมความพร้อมเพื่อรองรับผลกระทบจากปัญหาการบินพลเรือน ความคืบหน้ามาตรการกระตุ้นเศรษฐกิจ และการดำเนินการของศูนย์กลางบริการภาครัฐสำหรับประชาชน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GovChannel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</w:t>
            </w:r>
            <w:r w:rsidRPr="007A7FBE">
              <w:rPr>
                <w:rFonts w:ascii="TH SarabunIT๙" w:hAnsi="TH SarabunIT๙" w:cs="TH SarabunIT๙"/>
                <w:sz w:val="28"/>
                <w:cs/>
              </w:rPr>
              <w:t xml:space="preserve"> และให้หน่วยงานที่เกี่ยวข้องดำเนินการตามความเห็นของ กขร.</w:t>
            </w:r>
          </w:p>
          <w:p w:rsidR="007A7FBE" w:rsidRPr="007A7FBE" w:rsidRDefault="007A7FBE" w:rsidP="00CC4C9E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7A7FBE" w:rsidRPr="007A7FBE" w:rsidRDefault="007A7FBE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กขร. ได้มีการประชุม ครั้งที่ 12/2558 เมื่อวันที่ 9 ธ.ค. 2558 โดยมีการขับเคลื่อนและเร่งรัด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การดำเนินงานตามนโยบายรัฐบาลใน 3 เรื่องสำคัญ คือ 1) การเตรียมความพร้อมเพื่อรองรับผลกระทบจากปัญหา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การบินพลเรือน 2) ความคืบหน้ามาตรการกระตุ้นเศรษฐกิจและ 3) การดำเนินการของศูนย์กลางบริการภาครัฐสำหรับประชาชน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GovChannel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 ซึ่งสรุปสาระสำคัญได้ ดังนี้</w:t>
            </w:r>
          </w:p>
          <w:p w:rsidR="007A7FBE" w:rsidRPr="007A7FBE" w:rsidRDefault="007A7FBE" w:rsidP="00CC4C9E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1.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 การเตรียมความพร้อมเพื่อรองรับผลกระทบจากปัญหาการบินพลเรือน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มีผลงานที่สำคัญ ดังนี้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1.1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ศูนย์บัญชาการแก้ไขปัญหาการบินพลเรือน (ศบปพ.)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รายงานความก้าวหน้าการดำเนินการ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ในเรื่องดังกล่าวโดยได้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จัดทำแผนแม่บท (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New Master Plan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)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ที่มุ่งเน้นมาตรฐานความปลอดภัยและการแก้ไขปัญหาที่ยั่งยืน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โดยปัญหาหลักที่สำคัญ ได้แก่ 1) การ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Recertified AOC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คือ การรับรองผู้ดำเนินการเดินอากาศใหม่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ซึ่งอยู่ระหว่างการให้สายการบินต่างๆ ส่งคู่มือที่ปรับปรุงใหม่ให้สำนักงานการบินพลเรือนแห่งประเทศไทย (กพท.) ตรวจสอบเพื่อดำเนินการต่อไป 2) คุณสมบัติของผู้ตรวจสอบที่มีไม่ครบถ้วนและมีจำนวนไม่เพียงพอ ทำให้ไม่สามารถแก้ไขปัญหาที่สำนักงานบริหารการบินแห่งชาติสหรัฐอเมริกา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Federal Aviation Administration : FAA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 ตรวจพบได้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 xml:space="preserve">ทันเวลา ซึ่งได้มีการดำเนินการแก้ไขปัญหาดังกล่าวโดยการส่งผู้ตรวจสอบไปฝึกอบรมเพื่อให้ได้มาตรฐานและมีคุณสมบัติครบถ้วน ทั้งนี้ กพท. ได้พยายามดำเนินการแก้ไขปัญหาในหัวข้อที่ถูกตรวจพบที่ยังปฏิบัติไม่ครบถ้วนโดยได้รับคำแนะนำจาก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FAA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และส่งให้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FAA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อย่างเร่งด่วนแล้ว แต่ก็ยังไม่ทันเวลาและแผนที่วางไว้ยังไม่ได้มีการนำไปปฏิบัติ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แม้ว่าประเทศไทยจะผ่านการตรวจการดำเนินการแก้ไขปัญหาด้านการบินพลเรือนจากสำนักงานบริการการบินแห่งชาติของสหภาพยุโรป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EASA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) แต่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EASA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จะยังคงจับตาแก้ไขปัญหาของประเทศไทย นอกจากนี้ ประเทศไทยยังมีความล่าช้าในการแก้ไขปัญหาจากผลการตรวจสอบของ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FAA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ทำให้ถูกลดระดับมาตรฐานจาก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CAT1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เป็น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CAT2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ดังนั้น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ประเทศไทยจะต้องให้ความสำคัญอย่างยิ่งกับมาตรฐานในเชิงคุณภาพด้านความปลอดภัย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จึงได้กำหนดยุทธศาสตร์ในการดำเนินการ ดังนี้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-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ยุทธศาสตร์ระยะสั้น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โดยการสร้างความเชื่อมั่นด้านความปลอดภัยการบินพลเรือน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ด้วยการไม่ออกใบอนุญาตใหม่และตรวจสอบสายการบินเพื่อออกใบรับรองผู้ดำเนินการเดินอากาศใหม่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Re – Certification of AOC)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กับสายการบินทั้ง 41 สาย รวมถึงเห็นควรให้มีการดำเนินมาตรการลงโทษผู้ดำเนินการเดินอากาศของสายการบินที่มีความเสี่ยงด้านความไม่ปลอดภัยด้วยการพักใช้ หรือระงับใบอนุญาตอย่างเด็ดขาด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และจริงจังโดยเร็วที่สุด และให้ กพท. แจ้งการดำเนินการตามมาตรการลงโทษทุกกรณีให้ฝ่าย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EASA FAA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และ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ICA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ทราบ เพื่อสร้างความเชื่อมั่นในการรักษามาตรฐานความปลอดภัยของประเทศไทย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ยุทธศาสตร์ระยะกลางและระยะยาว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โดยการปรับปรุงโครงสร้าง กพท. ให้เป็นหน่วยงานกำกับดูแลมาตรฐานการบินพลเรือนตามมาตรฐานโลกโดยร่วมมือกับ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EASA 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ปัญหาที่เป็นอุปสรรคต่อการแก้ไขปัญหาการบินพลเรือน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คือการที่ผู้บริหารทุกระดับไม่มีอำนาจการตัดสินใจโดยตรง บุคลากรที่มีคุณสมบัติตามมาตรฐานถูกซื้อตัว (ภาวะสมองไหล) การทำงานอย่างไม่เป็นระบบ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ปัญหาความไม่โปรงใสในการดำเนินการทุกขั้นตอนที่เกี่ยวข้องกับการออกใบอนุญาตต่างๆ และการไม่คำนึงถึง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การรักษาผลประโยชน์ของชาติ รวมถึงไม่ให้ความร่วมมือในการแก้ไขปัญหาร่วมกับ ศบปพ.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แนวทางการแก้ไขปัญหา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เพื่อให้การดำเนินการเป็นไปอย่างมีเอกภาพ ซึ่งจะทำให้การแก้ไขปัญหาต่างๆ สามารถดำเนินการได้อย่างรวดเร็วยิ่งขึ้นเห็นควรให้ คค. แต่งตั้งผู้รับผิดชอบ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Project Manager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)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โดยให้อำนาจตัดสินใจในการแก้ไขปัญหาการบินพลเรือนโดยเฉพาะและให้ผู้บริหารทุกระดับของ คค. กำกับดูแลบุคลากรให้ปฏิบัติตามแผนที่กำหนด และให้ความร่วมมือกับ ศบปพ. อย่างเคร่งครัดรวมถึงการดำเนินการแก้ไขปัญหาการบินพลเรือนทั้ง 8 ด้าน กพท. ต้องได้รับความเห็นชอบจาก ศบปพ. ทุกครั้ง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1.2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ความเห็นของ กขร.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เห็นว่าการดำเนินการเพื่อแก้ไขปัญหาด้านการบินพลเรือนเป็นเรื่องที่มีความสำคัญ และทุกหน่วยงานที่เกี่ยวข้องได้มีความพยายาม และตั้งใจในการแก้ไขปัญหาเพื่อให้ระบบการกำบกับดูแลความปลอดภัยการบินพลเรือนของไทยได้ตามมาตรฐานสากล ดังนั้น เพื่อให้การแก้ไขปัญหาต่างๆ เป็นไปอย่างรวดเร็ว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และมีเอกภาพยิ่งขึ้น จึง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เห็นควรให้ คค. รับไปพิจารณาแนวทางการแก้ไขปัญหาตามข้อเสนอของ ศบปพ. ต่อไป</w:t>
            </w:r>
          </w:p>
          <w:p w:rsidR="00AB6374" w:rsidRDefault="00AB6374" w:rsidP="00CC4C9E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</w:p>
          <w:p w:rsidR="007A7FBE" w:rsidRPr="007A7FBE" w:rsidRDefault="007A7FBE" w:rsidP="00CC4C9E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ความคืบหน้ามาตรการกระตุ้นเศรษฐกิจ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2.1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กค. และสำนักงานกองทุนหมู่บ้านและชุมชนเมืองแห่งชาติ (สทบ.)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รายงานความคืบหน้ามาตรการกระตุ้นเศรษฐกิจ ดังนี้ 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2.2.1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มาตรการส่งเสริมความเป็นอยู่ของประชาชนผู้มีรายได้น้อย และมาตรการกระตุ้น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  <w:t>การลงทุนขนาดเล็กของรัฐบาล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ประกอบด้วย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1) มาตรการส่งเสริมความเป็นอยู่ในระดับหมู่บ้าน (สินเชื่อผ่านกองทุนหมู่บ้าน ดอกเบี้ย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ร้อยละ 0 ระยะเวลา 2 ปี วงเงินสินเชื่อ 60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000 ล้านบาท) ณ วันที่ 8 ธ.ค. 2558 มีกองทุนยื่นขอรับการสนับสนุนแล้ว จำนวน 50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050 กองทุน จากเป้าหมาย 59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875 กองทุน (ร้อยละ 83.59) คงเหลือที่ยังไม่ได้ยื่นขอรับ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การสนับสนุนอีกจำนวน 9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825 กองทุน (ร้อยละ 16.41) ซึ่งได้อนุมัติไปแล้ว จำนวน 46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865 กองทุน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(ร้อยละ 78.27) ในวงเงิน 46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247.13 ล้านบาท จากเป้าหมาย 60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000 ล้านบาท (ร้อยละ 77.07) โดยมีผู้รับ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สินเชื่อโดยตรง จำนวน 2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,939,484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ราย หรือครอบครัว (ครอบครัวละ 1 ราย) คงเหลือกองทุนที่อยู่ระหว่าง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การพิจารณาจากธนาคารอีก จำนวน 3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185 กองทุน (ร้อยละ 5.31)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วัตถุประสงค์ของการใช้สินเชื่อ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ได้แก่ เพื่อประกอบอาชีพเกษตรกรรมร้อยละ 80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เพื่อประกอบอาชีพนอกจากภาคเกษตรกรรม เช่น ค้าขาย รับจ้าง เป็นต้น ร้อยละ 15 เพื่อความจำเป็นฉุกเฉิน และอื่นๆ ร้อยละ 5 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ปัญหาอุปสรรค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กองทุนหมู่บ้านฯ ที่ได้รับการประเมินระดับพอใช้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C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 และปรับปรุง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D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 หลายกองทุนประสงค์จะขอเข้าร่วมดำเนินงานตามมาตรการ ซึ่งกองทุนดังกล่าวจะต้องได้รับการฟื้นฟูจนสามารถ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ที่จะได้รับการประเมินในระดับดีมาก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A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 หรือระดับ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B)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ได้และเป็นกองทุนที่ธนาคารให้การยอมรับ จึงจะสามารถ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เข้าร่วมมาตรการส่งเสริมความเป็นอยู่ระดับหมู่บ้านได้ ในการนี้ สทบ. ได้รวบรวมข้อมูลความต้องการของกองทุน</w:t>
            </w:r>
            <w:r w:rsidRPr="007A7FBE">
              <w:rPr>
                <w:rFonts w:ascii="TH SarabunIT๙" w:hAnsi="TH SarabunIT๙" w:cs="TH SarabunIT๙"/>
                <w:color w:val="000000"/>
                <w:spacing w:val="-22"/>
                <w:sz w:val="28"/>
                <w:cs/>
              </w:rPr>
              <w:t>หมู่บ้าน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ฯ ที่ได้รับการประเมินระดับพอใช้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C)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และปรับปรุง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D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) ที่ได้มีการจัดทำแผนฟื้นฟูหรือเป็นกองทุนหมูบ้านฯ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ที่ได้รับการเพิ่มทุนระยะที่ 3 แล้ว เพื่อนำเสนอ ครม. พิจารณาต่อไป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2) มาตรการส่งเสริมความเป็นอยู่ระดับตำบล (ลงทุนตำบลละไม่เกิน 5 ล้านบาท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กรอบวงเงิน 36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275 ล้านบาท) ณ วันที่ 25 พ.ย. 2558 คณะกรรมการระดับจังหวัดอนุมัติรายละเอียดโครงการ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และค่าใช้จ่ายแล้ว 107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200 โครงการ วงเงิน 32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,759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ล้านบาท (ร้อยละ 90.3 ของกรอบวงเงิน) ทำสัญญาแล้ว 24.7 ล้านบาท เบิกจ่ายแล้ว 7.3 ล้านบาท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3) มาตรการกระตุ้นการลงทุนขนาดเล็กของรัฐบาล (ลงทุนหน่วยงานละไม่เกิน 1 ล้านบาท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กรอบวงเงิน 40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000 ล้านบาท) งบกลาง รายการเงินสำรองจ่ายเพื่อกรณีฉุกเฉินหรือจำเป็น ปีงบประมาณ 2558 วงเงินจัดสรร 22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734 ล้านบาท ทำสัญญาแล้ว 8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107 ล้านบาท เบิกจ่ายแล้ว 1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601 ล้านบาท งบประมาณปีงบประมาณ 2559 วงเงินจัดสรร 16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929 ล้านบาท เบิกจ่ายแล้ว 1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,090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ล้านบาท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2.2.2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มาตรการการเงินการคลังเพื่อส่งเสริมผู้ประกอบการวิสาหกิจขนาดกลางและขนาดย่อม (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SMEs)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ในระยะเร่งด่วน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ประกอบด้วย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1) โครงการสินเชื่อดอกเบี้ยต่ำเพื่อเป็นเงินกองทุนหมุนเวียนให้แก่ผู้ประกอบการ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SMEs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Soft Loan SMEs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ดอกเบี้ยร้อยละ 4 ระยะเวลา 7 ปี วงเงิน 100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,000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ล้านบาท) ยอดอนุมัติสินเชื่อแล้ว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จำนวน 96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616 ล้านบาท ให้กับลูกค้า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SMEs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แล้ว 11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253 ราย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2) โครงการค้ำประกันสินเชื่อ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PGS 5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(ปรับปรุงใหม่) (ค้ำประกันความเสียหายไม่เกิน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ร้อยละ 30 วงเงินค้ำประกัน 100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000 ล้านบาท) ค้ำประกันสินเชื่อแล้วจำนวน 28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,134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ล้านบาท ให้กับ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SMEs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จำนวน 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,807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ราย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3) มาตรการสนับสนุนวิสาหกิจขนาดกลางและขนาดย่อมผ่านการร่วมลงทุน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Venture Capital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วงเงินร่วมทุน 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,000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ล้านบาท) ได้แก่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ธนาคารออมสิน ได้ดำเนินการคัดเลือก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Trustee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แล้ว โดยอยู่ระหว่างการขออนุมัติ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ผลการคัดเลือก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Trustee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จำนวน 6 ราย และเริ่มดำเนินการคัดเลือก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Trust Manager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- SEMs Bank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ได้จัดตั้งกองทุนย่อยกองที่ 1 วงเงิน 500 ล้านบาท เสร็จเรียบร้อยแล้ว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และอยู่ระหว่างพิจารณาหลักเกณฑ์การคัดเลือกผู้ประกอบการ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SMEs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ที่จะร่วมลงทุน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- ธนาคารกรุงไทย อยู่ระหว่างหารือร่วมกับสำนักงานคณะกรรมการกำกับหลักทรัพย์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และตลาดหลักทรัพย์ สำนักงานพัฒนาวิทยาศาสตร์และเทคโนโลยีแห่งชาติ และหน่วยงานอื่นที่เกี่ยวข้องเพื่อกำหนดกลุ่มเป้าหมาย คัดเลือกผู้ร่วมลงทุนและคัดเลือก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Trustee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4) มาตรการด้านภาษีสำหรับ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SMEs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ได้แก่ (1) ลดภาษีเงินได้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SMEs 2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รอบบัญชี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ซึ่งขณะนี้ร่างพระราชกฤษฎีกาผ่านการตรวจร่างจากคณะกรรมการกฤษฎีกาแล้วอยู่ระหว่างรอประกาศ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ในราชกิจจานุเบกษาต่อไป (2) ยกเว้นภาษี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SMEs Start – Up 5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รอบบัญชี ซึ่งคณะกรรมการกฤษฎีกาอยู่ระหว่าง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การตรวจร่างพระราชกฤษฎีกา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2.2.3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มาตรการการเงินการคลังเพื่อกระตุ้นเศรษฐกิจภาคอสังหาริมทรัพย์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1) มาตรการยกเว้นภาษีเงินได้บุคคลธรรมดาสำหรับรายได้ที่จ่ายไปเพื่อซื้ออสังหาริมทรัพย์ (ลดหย่อนเงินงวดได้ 5 ปี สำหรับที่อยู่อาศัย มูลค่าไม่เกิน 3 ล้านบาท) กรมสรรพากรอยู่ระหว่างเสนอ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ร่างพระราชกฤษฎีกาเพื่อให้ ครม. พิจารณาอนุมัติต่อไป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2) มาตรการลดค่าธรรมเนียมการโอนและจดจำนอง (ค่าโอนจากร้อยละ 2 เหลือร้อยละ 0.01 และค่าจดจำนองจากร้อยละ 1 เหลือร้อยละ 0.01) ได้มีประกาศ มท. เรื่อง การลดค่าธรรมเนียม จดทะเบียน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การโอนและจำนองอสังหาริมทรัพย์ มีผลบังคับใช้แล้วตั้งแต่ 29 ต.ค. 2558 ถึง 28 เม.ย. 2559 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3) มาตรการสินเชื่อเพื่อที่อยู่อาศัยแก่ผู้มีรายได้น้อยและปานกลาง มีผู้ยื่นขอสินเชื่อแล้ว 11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716 ราย วงเงินสินเชื่อประมาณ 15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560 ล้านบาท โดยธนาคารอาคารสงเคราะห์ได้อนุมัติสินเชื่อแล้ว 1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653 ราย วงเงินอนุมัติ 2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394 ล้านบาท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2.2.4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มาตรการการเงินการคลังเพื่อส่งเสริมการลงทุน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1) มาตรการภาษีและค่าธรรมเนียมเพื่อส่งเสริมการลงทุนในอสังหาริมทรัพย์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ผ่านกองทรัสต์เพื่อการลงทุนในอสังหาริมทรัพย์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REIT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 (ลดค่าธรรมเนียมจดทะเบียนสิทธิและนิติกรรมในการแปลง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สภาพจากกองทุนรวมอสังหาริมทรัพย์เป็นกอง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REIT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เหลือร้อยละ 0.01) คณะกรรมการกฤษฎีกาอยู่ระหว่าง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ตรวจพิจารณาร่างพระราชกฤษฎีกา</w:t>
            </w:r>
          </w:p>
          <w:p w:rsidR="007A7FBE" w:rsidRPr="007A7FBE" w:rsidRDefault="007A7FBE" w:rsidP="00CC4C9E">
            <w:pPr>
              <w:spacing w:after="0" w:line="240" w:lineRule="auto"/>
              <w:ind w:firstLine="1985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2) มาตรการภาษีเพื่อส่งเสริมการลงทุนในประเทศ (หักรายจ่ายเพื่อการลงทุน ต่อเติม เปลี่ยนแปลง ขยายออก หรือทำให้ดีขึ้นซึ่งทรัพย์สิน 2 เท่า) ครม. ได้มีมติเห็นชอบหลักการของมาตรการภาษีเพื่อส่งเสริมการลงทุนในประเทศแล้ว เมื่อวันที่ 3 พ.ย. 2558 และกรมสรรพากรอยู่ระหว่างเสนอร่างพระราชกฤษีกาเพื่อให้ ครม. พิจารณาอนุมัติต่อไป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2.2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มท.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รายงานภาพรวมการดำเนินการและการเบิกจ่ายงบประมาณในการกระตุ้นเศรษฐกิจ ดังนี้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โครงการ/แผนงาน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ส่งเสริมอาชีพกลุ่ม/องค์กร 3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,827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โครงการ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กรอบเงิน/จัดสรร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3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,200.97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เบิกจ่าย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182.36 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ทำ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PO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แล้ว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252.71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เป้าหมายเบิกจ่ายแล้วเสร็จ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31 ธ.ค. 58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เป้าหมายเงินถึงมือประชาชน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เดือน พ.ย. ร้อยละ 20 เดือน ธ.ค. ร้อยละ 100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โครงการ/แผนงาน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เครื่องจักรกลการเกษตร 21 จังหวัด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กรอบเงิน/จัดสรร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254.28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เบิกจ่าย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89.157 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ทำ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PO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แล้ว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–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เป้าหมายเบิกจ่ายแล้วเสร็จ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31 ธ.ค. 58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เป้าหมายเงินถึงมือประชาชน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เดือน พ.ย. ร้อยละ 20 เดือน ธ.ค. ร้อยละ 100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โครงการ/แผนงาน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โครงการตำบลละ 5 ล้านบาท 7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,255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ตำบล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กรอบเงิน/จัดสรร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กรอบ 36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,275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อนุมัติแล้ว 32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759 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เบิกจ่าย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7.3 ล้านบาท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 ทำ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PO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แล้ว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24.70 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เป้าหมายเบิกจ่ายแล้วเสร็จ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31 มี.ค. 59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เป้าหมายเงินถึงมือประชาชน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เดือน พ.ย. ร้อยละ 10 เดือน ธ.ค. ร้อยละ 50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เดือน ม.ค. ร้อยละ 70 เดือน ก.พ. ร้อยละ 80 เดือน มี.ค. ร้อยละ 100</w:t>
            </w:r>
          </w:p>
          <w:p w:rsidR="007A7FBE" w:rsidRPr="007A7FBE" w:rsidRDefault="007A7FBE" w:rsidP="00CC4C9E">
            <w:pPr>
              <w:spacing w:after="0" w:line="240" w:lineRule="auto"/>
              <w:ind w:firstLine="1843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4.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โครงการ/แผนงาน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การลงทุนขนาดเล็ก 4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285 โครงการ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กรอบเงิน/จัดสรร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2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,638.19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เบิกจ่าย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18.44 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ทำ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PO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แล้ว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229.26 ล้านบาท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เป้าหมายเบิกจ่ายแล้วเสร็จ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31 ธ.ค. 58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lastRenderedPageBreak/>
              <w:t>เป้าหมายเงินถึงมือประชาชน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เดือน พ.ย. ร้อยละ 30 เดือน ธ.ค. ร้อยละ 100</w:t>
            </w:r>
          </w:p>
          <w:p w:rsidR="007A7FBE" w:rsidRPr="007A7FBE" w:rsidRDefault="007A7FBE" w:rsidP="00CC4C9E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2.3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ความเห็นของ กขร.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เห็นว่า โครงการตำบลละ 5 ล้านบาท ยังมีการเบิกจ่ายที่ต่ำกว่าเป้าหมายมาก (กรอบเงิน 36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,275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ล้านบาท อนุมัติแล้ว 32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759 ล้านบาท เบิกจ่ายแล้วเพียง 7.3 ล้านบาท) จึง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เห็นควรให้หน่วยงานที่เกี่ยวข้องเร่งรัดการดำเนินการและรายงานผลความคืบหน้าให้ทราบต่อไป</w:t>
            </w:r>
          </w:p>
          <w:p w:rsidR="00AB6374" w:rsidRDefault="00AB6374" w:rsidP="00CC4C9E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</w:p>
          <w:p w:rsidR="007A7FBE" w:rsidRPr="007A7FBE" w:rsidRDefault="007A7FBE" w:rsidP="00CC4C9E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ศูนย์กลางบริการภาครัฐสำหรับประชาชน (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Government Access Channel : GovChannel)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กขร. ได้เร่งรัดและขอให้ส่วนราชการให้การสนับสนุนการดำเนินงานของสำนักงานรัฐบาลอิเล็กทรอนิกส์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(องค์การมหาชน) ในการนำข้อมูลและบริการในรูปแบบอิเล็กทรอนิกส์มาเผยแพร่และให้บริการผ่านศูนย์กลางข้อมูล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และบริการภาครัฐสำหรับประชาชน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GovChannel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) ในช่องทางต่างๆ อาทิ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Government e – Service Website Government Mobile Application Portal Government Kiosk &amp; Government Smart Box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เป็นต้น</w:t>
            </w:r>
          </w:p>
          <w:p w:rsidR="007A7FBE" w:rsidRPr="007A7FBE" w:rsidRDefault="007A7FBE" w:rsidP="00CC4C9E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4. นายกรัฐมนตรีมีข้อสั่งการเพิ่มเติมเรื่องมาตรการกระตุ้นเศรษฐกิจว่า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“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กรณีเบิกจ่ายจริงช้า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ขอรับฟัง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เหตุผลว่าเพราะเหตุใด ที่ว่าช้าอาจเป็นเพราะรัดกุม/ระเบียบ/ป้องกันทุจริตหรือโครงการบางโครงการยังไม่เรียบร้อย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ไม่มีผู้สนใจจัดซื้อจัดจ้างหรือเป็นเพราะยังมีเวลา และให้ทบทวนก่อนการปลูกพืชฤดูกาลหน้า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”</w:t>
            </w:r>
          </w:p>
          <w:p w:rsidR="007A7FBE" w:rsidRPr="007A7FBE" w:rsidRDefault="007A7FBE" w:rsidP="00CC4C9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ความเห็นของ กษ.</w:t>
            </w:r>
          </w:p>
          <w:p w:rsidR="007A7FBE" w:rsidRPr="007A7FBE" w:rsidRDefault="007A7FBE" w:rsidP="00CC4C9E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กษ. ได้พิจารณาแล้วเห็นว่าการขับเคลื่อนและเร่งรัดการดำเนินงานตามนโยบายรัฐบาลดังกล่าว ของ กขร. เป็นการดีที่จะเสริมสร้างความมั่นใจกับนานาประเทศในเรื่องการบินพลเรือน และเป็นการกระตุ้นเศรษฐกิจของประเทศในทุกระดับ รวมทั้งเป็นการส่งเสริมการบริการประชาชนให้เข้าถึงข้อมูลของภาครัฐได้โดยง่ายผ่านศูนย์กลางบริการ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ภาครัฐสำหรับประชาชน (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GovChannel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) ดังนั้น กษ. จึงไม่ขัดข้องในการที่ กขร. จะเสนอการขับเคลื่อนและเร่งรัดหน่วยงานที่เกี่ยวข้องดำเนินงานตามนโยบายรัฐบาลดังกล่าว อย่างไรก็ดีเห็นสมควรเร่งรัดการดำเนินการตามบัญชา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ของนายกรัฐมนตรี ในกรณีโครงการในมาตรการกระตุ้นเศรษฐกิจที่เบิกจ่ายจริงล่าช้า โดยให้มีการชี้แจงเหตุผล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และมีการทบทวนโครงการให้ทันก่อนฤดูกาลเพาะปลูกหน้า เพื่อให้เกิดประโยชน์และเป็นการบรรเทาความเดือดร้อนให้กับประชาชนระดับฐานรากในภาคการเกษตรที่จะได้รับผลกระทบจากภัยแล้ง และราคาผลผลิตทางการเกษตร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ตกต่ำที่อาจเกิดขึ้นได้ในอนาคต</w:t>
            </w:r>
          </w:p>
          <w:p w:rsidR="007A7FBE" w:rsidRPr="007A7FBE" w:rsidRDefault="007A7FBE" w:rsidP="00CC4C9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มติ. ครม.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รับทราบรายงานการขับเคลื่อนและเร่งรัดการดำเนินงานตามนโยบายรัฐบาลในเรื่องการเตรียมความพร้อมเพื่อรองรับผลกระทบจากปัญหาการบินพลเรือน ความคืบหน้ามาตรการกระตุ้นเศรษฐกิจและการดำเนินการของศูนย์กลางบริการภาครัฐสำหรับประชาชน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(GovChannel)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และให้หน่วยงานที่เกี่ยวข้องดำเนินการตามความเห็นของคณะกรรมการขับเคลื่อนและเร่งรัดการดำเนินงานตามนโยบายรัฐบาล</w:t>
            </w:r>
          </w:p>
        </w:tc>
        <w:tc>
          <w:tcPr>
            <w:tcW w:w="5812" w:type="dxa"/>
          </w:tcPr>
          <w:p w:rsidR="007A7FBE" w:rsidRPr="007A7FBE" w:rsidRDefault="007A7FBE" w:rsidP="00CC4C9E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7A7FBE" w:rsidRPr="007A7FBE" w:rsidRDefault="007A7FBE" w:rsidP="00CC4C9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กขร./กษ. (สศก.)</w:t>
            </w:r>
          </w:p>
          <w:p w:rsidR="007A7FBE" w:rsidRPr="007A7FBE" w:rsidRDefault="007A7FBE" w:rsidP="00CC4C9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7A7FBE" w:rsidRPr="007A7FBE" w:rsidRDefault="007A7FBE" w:rsidP="00CC4C9E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7A7FBE" w:rsidRPr="007A7FBE" w:rsidRDefault="007A7FBE" w:rsidP="00CC4C9E">
            <w:pPr>
              <w:spacing w:after="120" w:line="240" w:lineRule="auto"/>
              <w:ind w:firstLine="742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เพื่อให้ระบบการกำกับดูแลความปลอดภัยการบินพลเรือนของไทย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ได้ตามมาตรฐานสากล และเพื่อการแก้ไขปัญหาต่างๆ เป็นไปอย่างรวดเร็วและมีเอกภาพยิ่งขึ้น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t>เสริมสร้างความมั่นใจกับนานาประเทศในเรื่องการบินพลเรือน และเป็นการกระตุ้นเศรษฐกิจของประเทศในทุกระดับ รวมทั้งเป็น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การส่งเสริมการบริการประชาชนให้เข้าถึงข้อมูลของภาครัฐได้โดยง่าย</w:t>
            </w:r>
            <w:r w:rsidRPr="007A7FB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ผ่านศูนย์กลางบริการภาครัฐสำหรับประชาชน</w:t>
            </w:r>
          </w:p>
          <w:p w:rsidR="007A7FBE" w:rsidRPr="007A7FBE" w:rsidRDefault="007A7FBE" w:rsidP="00CC4C9E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7A7FB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7A7FBE" w:rsidRPr="007A7FBE" w:rsidRDefault="007A7FBE" w:rsidP="00CC4C9E">
            <w:pPr>
              <w:spacing w:after="0" w:line="240" w:lineRule="auto"/>
              <w:ind w:firstLine="742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7A7FBE"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DD792D" w:rsidRPr="008664A6" w:rsidRDefault="00DD792D">
      <w:pPr>
        <w:rPr>
          <w:rFonts w:ascii="TH SarabunIT๙" w:hAnsi="TH SarabunIT๙" w:cs="TH SarabunIT๙"/>
          <w:sz w:val="24"/>
          <w:szCs w:val="32"/>
          <w:cs/>
        </w:rPr>
      </w:pPr>
    </w:p>
    <w:sectPr w:rsidR="00DD792D" w:rsidRPr="008664A6" w:rsidSect="001C193C">
      <w:footerReference w:type="default" r:id="rId7"/>
      <w:pgSz w:w="16838" w:h="11906" w:orient="landscape"/>
      <w:pgMar w:top="1418" w:right="1440" w:bottom="624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5238" w:rsidRDefault="00705238" w:rsidP="00470917">
      <w:pPr>
        <w:spacing w:after="0" w:line="240" w:lineRule="auto"/>
      </w:pPr>
      <w:r>
        <w:separator/>
      </w:r>
    </w:p>
  </w:endnote>
  <w:endnote w:type="continuationSeparator" w:id="1">
    <w:p w:rsidR="00705238" w:rsidRDefault="00705238" w:rsidP="00470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79454"/>
      <w:docPartObj>
        <w:docPartGallery w:val="Page Numbers (Bottom of Page)"/>
        <w:docPartUnique/>
      </w:docPartObj>
    </w:sdtPr>
    <w:sdtContent>
      <w:p w:rsidR="003C690D" w:rsidRDefault="00A82E51">
        <w:pPr>
          <w:pStyle w:val="a6"/>
          <w:jc w:val="right"/>
        </w:pPr>
        <w:r w:rsidRPr="00470917">
          <w:rPr>
            <w:rFonts w:ascii="TH SarabunIT๙" w:hAnsi="TH SarabunIT๙" w:cs="TH SarabunIT๙"/>
            <w:sz w:val="32"/>
            <w:szCs w:val="40"/>
          </w:rPr>
          <w:fldChar w:fldCharType="begin"/>
        </w:r>
        <w:r w:rsidR="003C690D" w:rsidRPr="00470917">
          <w:rPr>
            <w:rFonts w:ascii="TH SarabunIT๙" w:hAnsi="TH SarabunIT๙" w:cs="TH SarabunIT๙"/>
            <w:sz w:val="32"/>
            <w:szCs w:val="40"/>
          </w:rPr>
          <w:instrText xml:space="preserve"> PAGE   \* MERGEFORMAT </w:instrText>
        </w:r>
        <w:r w:rsidRPr="00470917">
          <w:rPr>
            <w:rFonts w:ascii="TH SarabunIT๙" w:hAnsi="TH SarabunIT๙" w:cs="TH SarabunIT๙"/>
            <w:sz w:val="32"/>
            <w:szCs w:val="40"/>
          </w:rPr>
          <w:fldChar w:fldCharType="separate"/>
        </w:r>
        <w:r w:rsidR="00B1649A" w:rsidRPr="00B1649A">
          <w:rPr>
            <w:rFonts w:ascii="TH SarabunIT๙" w:hAnsi="TH SarabunIT๙" w:cs="TH SarabunIT๙"/>
            <w:noProof/>
            <w:sz w:val="32"/>
            <w:szCs w:val="32"/>
            <w:lang w:val="th-TH"/>
          </w:rPr>
          <w:t>1</w:t>
        </w:r>
        <w:r w:rsidRPr="00470917">
          <w:rPr>
            <w:rFonts w:ascii="TH SarabunIT๙" w:hAnsi="TH SarabunIT๙" w:cs="TH SarabunIT๙"/>
            <w:sz w:val="32"/>
            <w:szCs w:val="40"/>
          </w:rPr>
          <w:fldChar w:fldCharType="end"/>
        </w:r>
      </w:p>
    </w:sdtContent>
  </w:sdt>
  <w:p w:rsidR="003C690D" w:rsidRDefault="003C690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5238" w:rsidRDefault="00705238" w:rsidP="00470917">
      <w:pPr>
        <w:spacing w:after="0" w:line="240" w:lineRule="auto"/>
      </w:pPr>
      <w:r>
        <w:separator/>
      </w:r>
    </w:p>
  </w:footnote>
  <w:footnote w:type="continuationSeparator" w:id="1">
    <w:p w:rsidR="00705238" w:rsidRDefault="00705238" w:rsidP="004709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applyBreakingRules/>
    <w:useFELayout/>
  </w:compat>
  <w:rsids>
    <w:rsidRoot w:val="004E1D3D"/>
    <w:rsid w:val="00031498"/>
    <w:rsid w:val="00070BB0"/>
    <w:rsid w:val="000B457A"/>
    <w:rsid w:val="000D33AC"/>
    <w:rsid w:val="000E3C4B"/>
    <w:rsid w:val="001C193C"/>
    <w:rsid w:val="0034768D"/>
    <w:rsid w:val="003931B9"/>
    <w:rsid w:val="003C690D"/>
    <w:rsid w:val="00470917"/>
    <w:rsid w:val="004D2BD1"/>
    <w:rsid w:val="004E1D3D"/>
    <w:rsid w:val="005C04AC"/>
    <w:rsid w:val="0061619E"/>
    <w:rsid w:val="0069483B"/>
    <w:rsid w:val="00705238"/>
    <w:rsid w:val="007A7FBE"/>
    <w:rsid w:val="00824972"/>
    <w:rsid w:val="008664A6"/>
    <w:rsid w:val="00870337"/>
    <w:rsid w:val="008D6963"/>
    <w:rsid w:val="00A762FA"/>
    <w:rsid w:val="00A82E51"/>
    <w:rsid w:val="00AB6374"/>
    <w:rsid w:val="00B1649A"/>
    <w:rsid w:val="00C754FD"/>
    <w:rsid w:val="00C93651"/>
    <w:rsid w:val="00CC4C9E"/>
    <w:rsid w:val="00DD79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62FA"/>
    <w:pPr>
      <w:spacing w:after="0" w:line="240" w:lineRule="auto"/>
    </w:pPr>
    <w:rPr>
      <w:rFonts w:ascii="Calibri" w:eastAsia="Calibri" w:hAnsi="Calibri" w:cs="Cordia New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709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semiHidden/>
    <w:rsid w:val="00470917"/>
  </w:style>
  <w:style w:type="paragraph" w:styleId="a6">
    <w:name w:val="footer"/>
    <w:basedOn w:val="a"/>
    <w:link w:val="a7"/>
    <w:uiPriority w:val="99"/>
    <w:unhideWhenUsed/>
    <w:rsid w:val="004709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4709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7B965-EF47-411E-8DAA-1996BD398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48</Pages>
  <Words>13429</Words>
  <Characters>76551</Characters>
  <Application>Microsoft Office Word</Application>
  <DocSecurity>0</DocSecurity>
  <Lines>637</Lines>
  <Paragraphs>179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89801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HomeUser</dc:creator>
  <cp:lastModifiedBy>user-win7</cp:lastModifiedBy>
  <cp:revision>2</cp:revision>
  <cp:lastPrinted>2016-02-05T03:45:00Z</cp:lastPrinted>
  <dcterms:created xsi:type="dcterms:W3CDTF">2016-02-11T02:53:00Z</dcterms:created>
  <dcterms:modified xsi:type="dcterms:W3CDTF">2016-02-11T02:53:00Z</dcterms:modified>
</cp:coreProperties>
</file>